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B34B8" w14:textId="0BFB616A" w:rsidR="008663B2" w:rsidRDefault="008663B2">
      <w:pPr>
        <w:spacing w:after="0" w:line="240" w:lineRule="auto"/>
        <w:rPr>
          <w:rFonts w:ascii="Marianne" w:hAnsi="Marianne"/>
          <w:sz w:val="32"/>
          <w:szCs w:val="32"/>
          <w:lang w:val="fr-FR"/>
        </w:rPr>
      </w:pPr>
    </w:p>
    <w:p w14:paraId="44AE89E8" w14:textId="5F136B68" w:rsidR="008663B2" w:rsidRPr="008663B2" w:rsidRDefault="008663B2" w:rsidP="008663B2">
      <w:pPr>
        <w:spacing w:after="0" w:line="240" w:lineRule="auto"/>
        <w:jc w:val="center"/>
        <w:rPr>
          <w:rFonts w:ascii="Marianne" w:hAnsi="Marianne"/>
          <w:b/>
          <w:bCs/>
          <w:sz w:val="32"/>
          <w:szCs w:val="32"/>
          <w:lang w:val="fr-FR"/>
        </w:rPr>
      </w:pPr>
      <w:r w:rsidRPr="008663B2">
        <w:rPr>
          <w:rFonts w:ascii="Marianne" w:hAnsi="Marianne"/>
          <w:b/>
          <w:bCs/>
          <w:sz w:val="32"/>
          <w:szCs w:val="32"/>
          <w:lang w:val="fr-FR"/>
        </w:rPr>
        <w:t xml:space="preserve">Cahier des charges </w:t>
      </w:r>
      <w:r w:rsidR="0094018B">
        <w:rPr>
          <w:rFonts w:ascii="Marianne" w:hAnsi="Marianne"/>
          <w:b/>
          <w:bCs/>
          <w:sz w:val="32"/>
          <w:szCs w:val="32"/>
          <w:lang w:val="fr-FR"/>
        </w:rPr>
        <w:t>« </w:t>
      </w:r>
      <w:r w:rsidRPr="008663B2">
        <w:rPr>
          <w:rFonts w:ascii="Marianne" w:hAnsi="Marianne"/>
          <w:b/>
          <w:bCs/>
          <w:sz w:val="32"/>
          <w:szCs w:val="32"/>
          <w:lang w:val="fr-FR"/>
        </w:rPr>
        <w:t>type</w:t>
      </w:r>
      <w:r w:rsidR="0094018B">
        <w:rPr>
          <w:rFonts w:ascii="Marianne" w:hAnsi="Marianne"/>
          <w:b/>
          <w:bCs/>
          <w:sz w:val="32"/>
          <w:szCs w:val="32"/>
          <w:lang w:val="fr-FR"/>
        </w:rPr>
        <w:t> »</w:t>
      </w:r>
      <w:r w:rsidRPr="008663B2">
        <w:rPr>
          <w:rFonts w:ascii="Marianne" w:hAnsi="Marianne"/>
          <w:b/>
          <w:bCs/>
          <w:sz w:val="32"/>
          <w:szCs w:val="32"/>
          <w:lang w:val="fr-FR"/>
        </w:rPr>
        <w:t xml:space="preserve"> </w:t>
      </w:r>
      <w:r>
        <w:rPr>
          <w:rFonts w:ascii="Marianne" w:hAnsi="Marianne"/>
          <w:b/>
          <w:bCs/>
          <w:sz w:val="32"/>
          <w:szCs w:val="32"/>
          <w:lang w:val="fr-FR"/>
        </w:rPr>
        <w:br/>
      </w:r>
      <w:r w:rsidRPr="008663B2">
        <w:rPr>
          <w:rFonts w:ascii="Marianne" w:hAnsi="Marianne"/>
          <w:b/>
          <w:bCs/>
          <w:sz w:val="32"/>
          <w:szCs w:val="32"/>
          <w:lang w:val="fr-FR"/>
        </w:rPr>
        <w:t>pour l’élaboration d’un plan de mobilité simplifié</w:t>
      </w:r>
    </w:p>
    <w:p w14:paraId="48C302FB" w14:textId="73B85BB2" w:rsidR="008663B2" w:rsidRDefault="008663B2">
      <w:pPr>
        <w:spacing w:after="0" w:line="240" w:lineRule="auto"/>
        <w:rPr>
          <w:rFonts w:ascii="Marianne" w:hAnsi="Marianne"/>
          <w:sz w:val="32"/>
          <w:szCs w:val="32"/>
          <w:lang w:val="fr-FR"/>
        </w:rPr>
      </w:pPr>
    </w:p>
    <w:p w14:paraId="12A35958" w14:textId="7BF0137F" w:rsidR="008663B2" w:rsidRPr="008663B2" w:rsidRDefault="008663B2" w:rsidP="008663B2">
      <w:pPr>
        <w:spacing w:before="240"/>
        <w:jc w:val="both"/>
        <w:rPr>
          <w:rFonts w:ascii="Marianne" w:hAnsi="Marianne"/>
          <w:sz w:val="20"/>
          <w:szCs w:val="20"/>
          <w:lang w:val="fr-FR"/>
        </w:rPr>
      </w:pPr>
    </w:p>
    <w:p w14:paraId="6FA5A2A2" w14:textId="0B136BEA" w:rsidR="008663B2" w:rsidRPr="008663B2" w:rsidRDefault="008663B2" w:rsidP="008663B2">
      <w:pPr>
        <w:spacing w:before="240"/>
        <w:jc w:val="both"/>
        <w:rPr>
          <w:rFonts w:ascii="Marianne" w:hAnsi="Marianne"/>
          <w:sz w:val="20"/>
          <w:szCs w:val="20"/>
          <w:lang w:val="fr-FR"/>
        </w:rPr>
      </w:pPr>
      <w:r w:rsidRPr="008663B2">
        <w:rPr>
          <w:rFonts w:ascii="Marianne" w:hAnsi="Marianne"/>
          <w:sz w:val="20"/>
          <w:szCs w:val="20"/>
          <w:lang w:val="fr-FR"/>
        </w:rPr>
        <w:t>Ce document a été élaboré dans le cadre de la COP régionale de Bourgogne-Franche-Comté, et plus particulièrement de l’action D2 qui vise à « Systématiser une stratégie de mobilité pour chaque collectivité</w:t>
      </w:r>
      <w:r w:rsidR="009868AD">
        <w:rPr>
          <w:rFonts w:ascii="Marianne" w:hAnsi="Marianne"/>
          <w:sz w:val="20"/>
          <w:szCs w:val="20"/>
          <w:lang w:val="fr-FR"/>
        </w:rPr>
        <w:t> »</w:t>
      </w:r>
      <w:r w:rsidRPr="008663B2">
        <w:rPr>
          <w:rFonts w:ascii="Marianne" w:hAnsi="Marianne"/>
          <w:sz w:val="20"/>
          <w:szCs w:val="20"/>
          <w:lang w:val="fr-FR"/>
        </w:rPr>
        <w:t>.</w:t>
      </w:r>
    </w:p>
    <w:p w14:paraId="52B85F89" w14:textId="40627D4D" w:rsidR="008663B2" w:rsidRDefault="008663B2" w:rsidP="008663B2">
      <w:pPr>
        <w:spacing w:before="240"/>
        <w:jc w:val="both"/>
        <w:rPr>
          <w:rFonts w:ascii="Marianne" w:hAnsi="Marianne"/>
          <w:sz w:val="20"/>
          <w:szCs w:val="20"/>
          <w:lang w:val="fr-FR"/>
        </w:rPr>
      </w:pPr>
      <w:r w:rsidRPr="008663B2">
        <w:rPr>
          <w:rFonts w:ascii="Marianne" w:hAnsi="Marianne"/>
          <w:sz w:val="20"/>
          <w:szCs w:val="20"/>
          <w:lang w:val="fr-FR"/>
        </w:rPr>
        <w:t xml:space="preserve">Il s’agit d’un cahier des charges </w:t>
      </w:r>
      <w:r w:rsidR="0094018B">
        <w:rPr>
          <w:rFonts w:ascii="Marianne" w:hAnsi="Marianne"/>
          <w:sz w:val="20"/>
          <w:szCs w:val="20"/>
          <w:lang w:val="fr-FR"/>
        </w:rPr>
        <w:t>« </w:t>
      </w:r>
      <w:r w:rsidRPr="008663B2">
        <w:rPr>
          <w:rFonts w:ascii="Marianne" w:hAnsi="Marianne"/>
          <w:sz w:val="20"/>
          <w:szCs w:val="20"/>
          <w:lang w:val="fr-FR"/>
        </w:rPr>
        <w:t>type</w:t>
      </w:r>
      <w:r w:rsidR="0094018B">
        <w:rPr>
          <w:rFonts w:ascii="Marianne" w:hAnsi="Marianne"/>
          <w:sz w:val="20"/>
          <w:szCs w:val="20"/>
          <w:lang w:val="fr-FR"/>
        </w:rPr>
        <w:t> »</w:t>
      </w:r>
      <w:r w:rsidR="009868AD">
        <w:rPr>
          <w:rFonts w:ascii="Marianne" w:hAnsi="Marianne"/>
          <w:sz w:val="20"/>
          <w:szCs w:val="20"/>
          <w:lang w:val="fr-FR"/>
        </w:rPr>
        <w:t>, mis à disposition d</w:t>
      </w:r>
      <w:r w:rsidRPr="008663B2">
        <w:rPr>
          <w:rFonts w:ascii="Marianne" w:hAnsi="Marianne"/>
          <w:sz w:val="20"/>
          <w:szCs w:val="20"/>
          <w:lang w:val="fr-FR"/>
        </w:rPr>
        <w:t>es collectivités qui souhaitent élaborer un plan de mobilité simplifié. Ce cahier des charges</w:t>
      </w:r>
      <w:r w:rsidR="009868AD">
        <w:rPr>
          <w:rFonts w:ascii="Marianne" w:hAnsi="Marianne"/>
          <w:sz w:val="20"/>
          <w:szCs w:val="20"/>
          <w:lang w:val="fr-FR"/>
        </w:rPr>
        <w:t xml:space="preserve">, élaboré par le </w:t>
      </w:r>
      <w:proofErr w:type="spellStart"/>
      <w:r w:rsidR="009868AD">
        <w:rPr>
          <w:rFonts w:ascii="Marianne" w:hAnsi="Marianne"/>
          <w:sz w:val="20"/>
          <w:szCs w:val="20"/>
          <w:lang w:val="fr-FR"/>
        </w:rPr>
        <w:t>Cerema</w:t>
      </w:r>
      <w:proofErr w:type="spellEnd"/>
      <w:r w:rsidR="009868AD">
        <w:rPr>
          <w:rFonts w:ascii="Marianne" w:hAnsi="Marianne"/>
          <w:sz w:val="20"/>
          <w:szCs w:val="20"/>
          <w:lang w:val="fr-FR"/>
        </w:rPr>
        <w:t xml:space="preserve"> et la DREAL Bourgogne-Franche-Comté, a vocation à orienter les collectivités dans les éléments de contenu à intégrer dans la consultation d’un prestataire mais aussi à être adapté par rapport aux attentes propres à chaque territoire.  Des [</w:t>
      </w:r>
      <w:r w:rsidR="009868AD" w:rsidRPr="009868AD">
        <w:rPr>
          <w:rFonts w:ascii="Marianne" w:hAnsi="Marianne"/>
          <w:sz w:val="20"/>
          <w:szCs w:val="20"/>
          <w:highlight w:val="yellow"/>
          <w:lang w:val="fr-FR"/>
        </w:rPr>
        <w:t>commentaires surlignés en jaune</w:t>
      </w:r>
      <w:r w:rsidR="009868AD">
        <w:rPr>
          <w:rFonts w:ascii="Marianne" w:hAnsi="Marianne"/>
          <w:sz w:val="20"/>
          <w:szCs w:val="20"/>
          <w:lang w:val="fr-FR"/>
        </w:rPr>
        <w:t>] sont intégrés dans le document : ils attirent l’attention sur des points sur lesquels des éléments spécifiques à chaque collectivité pourraient</w:t>
      </w:r>
      <w:r w:rsidR="004A0FEB">
        <w:rPr>
          <w:rFonts w:ascii="Marianne" w:hAnsi="Marianne"/>
          <w:sz w:val="20"/>
          <w:szCs w:val="20"/>
          <w:lang w:val="fr-FR"/>
        </w:rPr>
        <w:t xml:space="preserve"> plus particulièrement</w:t>
      </w:r>
      <w:r w:rsidR="009868AD">
        <w:rPr>
          <w:rFonts w:ascii="Marianne" w:hAnsi="Marianne"/>
          <w:sz w:val="20"/>
          <w:szCs w:val="20"/>
          <w:lang w:val="fr-FR"/>
        </w:rPr>
        <w:t xml:space="preserve"> être ajoutés ou précisés dans le cahier des charges</w:t>
      </w:r>
      <w:r w:rsidR="004A0FEB">
        <w:rPr>
          <w:rFonts w:ascii="Marianne" w:hAnsi="Marianne"/>
          <w:sz w:val="20"/>
          <w:szCs w:val="20"/>
          <w:lang w:val="fr-FR"/>
        </w:rPr>
        <w:t xml:space="preserve"> définitif </w:t>
      </w:r>
      <w:r w:rsidR="009868AD">
        <w:rPr>
          <w:rFonts w:ascii="Marianne" w:hAnsi="Marianne"/>
          <w:sz w:val="20"/>
          <w:szCs w:val="20"/>
          <w:lang w:val="fr-FR"/>
        </w:rPr>
        <w:t xml:space="preserve">de la consultation. </w:t>
      </w:r>
    </w:p>
    <w:p w14:paraId="0AB20889" w14:textId="41F3B5E3" w:rsidR="004A0FEB" w:rsidRDefault="004A0FEB" w:rsidP="008663B2">
      <w:pPr>
        <w:spacing w:before="240"/>
        <w:jc w:val="both"/>
        <w:rPr>
          <w:rFonts w:ascii="Marianne" w:hAnsi="Marianne"/>
          <w:sz w:val="20"/>
          <w:szCs w:val="20"/>
          <w:lang w:val="fr-FR"/>
        </w:rPr>
      </w:pPr>
    </w:p>
    <w:p w14:paraId="33756FBB" w14:textId="50ABC625" w:rsidR="004A0FEB" w:rsidRDefault="004A0FEB" w:rsidP="008663B2">
      <w:pPr>
        <w:spacing w:before="240"/>
        <w:jc w:val="both"/>
        <w:rPr>
          <w:rFonts w:ascii="Marianne" w:hAnsi="Marianne"/>
          <w:sz w:val="20"/>
          <w:szCs w:val="20"/>
          <w:lang w:val="fr-FR"/>
        </w:rPr>
      </w:pPr>
    </w:p>
    <w:p w14:paraId="7447B2FB" w14:textId="158D013C" w:rsidR="004A0FEB" w:rsidRDefault="004A0FEB" w:rsidP="008663B2">
      <w:pPr>
        <w:spacing w:before="240"/>
        <w:jc w:val="both"/>
        <w:rPr>
          <w:rFonts w:ascii="Marianne" w:hAnsi="Marianne"/>
          <w:sz w:val="20"/>
          <w:szCs w:val="20"/>
          <w:lang w:val="fr-FR"/>
        </w:rPr>
      </w:pPr>
    </w:p>
    <w:p w14:paraId="054B57B4" w14:textId="3461152E" w:rsidR="004A0FEB" w:rsidRDefault="004A0FEB" w:rsidP="008663B2">
      <w:pPr>
        <w:spacing w:before="240"/>
        <w:jc w:val="both"/>
        <w:rPr>
          <w:rFonts w:ascii="Marianne" w:hAnsi="Marianne"/>
          <w:sz w:val="20"/>
          <w:szCs w:val="20"/>
          <w:lang w:val="fr-FR"/>
        </w:rPr>
      </w:pPr>
    </w:p>
    <w:p w14:paraId="29676895" w14:textId="37ECDA4B" w:rsidR="004A0FEB" w:rsidRDefault="004A0FEB" w:rsidP="008663B2">
      <w:pPr>
        <w:spacing w:before="240"/>
        <w:jc w:val="both"/>
        <w:rPr>
          <w:rFonts w:ascii="Marianne" w:hAnsi="Marianne"/>
          <w:sz w:val="20"/>
          <w:szCs w:val="20"/>
          <w:lang w:val="fr-FR"/>
        </w:rPr>
      </w:pPr>
    </w:p>
    <w:p w14:paraId="6F52FA8D" w14:textId="4C5CF3C4" w:rsidR="004A0FEB" w:rsidRDefault="004A0FEB" w:rsidP="008663B2">
      <w:pPr>
        <w:spacing w:before="240"/>
        <w:jc w:val="both"/>
        <w:rPr>
          <w:rFonts w:ascii="Marianne" w:hAnsi="Marianne"/>
          <w:sz w:val="20"/>
          <w:szCs w:val="20"/>
          <w:lang w:val="fr-FR"/>
        </w:rPr>
      </w:pPr>
    </w:p>
    <w:p w14:paraId="1F051AC6" w14:textId="3729B750" w:rsidR="004A0FEB" w:rsidRDefault="004A0FEB" w:rsidP="008663B2">
      <w:pPr>
        <w:spacing w:before="240"/>
        <w:jc w:val="both"/>
        <w:rPr>
          <w:rFonts w:ascii="Marianne" w:hAnsi="Marianne"/>
          <w:sz w:val="20"/>
          <w:szCs w:val="20"/>
          <w:lang w:val="fr-FR"/>
        </w:rPr>
      </w:pPr>
    </w:p>
    <w:p w14:paraId="0AC4C9B7" w14:textId="7F9AE7F3" w:rsidR="004A0FEB" w:rsidRDefault="004A0FEB" w:rsidP="008663B2">
      <w:pPr>
        <w:spacing w:before="240"/>
        <w:jc w:val="both"/>
        <w:rPr>
          <w:rFonts w:ascii="Marianne" w:hAnsi="Marianne"/>
          <w:sz w:val="20"/>
          <w:szCs w:val="20"/>
          <w:lang w:val="fr-FR"/>
        </w:rPr>
      </w:pPr>
      <w:r>
        <w:rPr>
          <w:rFonts w:ascii="Marianne" w:hAnsi="Marianne"/>
          <w:noProof/>
          <w:sz w:val="20"/>
          <w:szCs w:val="20"/>
          <w:lang w:val="fr-FR"/>
        </w:rPr>
        <w:drawing>
          <wp:anchor distT="0" distB="0" distL="114300" distR="114300" simplePos="0" relativeHeight="251660288" behindDoc="0" locked="0" layoutInCell="1" allowOverlap="1" wp14:anchorId="07DE5C00" wp14:editId="729C89FC">
            <wp:simplePos x="0" y="0"/>
            <wp:positionH relativeFrom="margin">
              <wp:align>right</wp:align>
            </wp:positionH>
            <wp:positionV relativeFrom="paragraph">
              <wp:posOffset>339725</wp:posOffset>
            </wp:positionV>
            <wp:extent cx="1669415" cy="762139"/>
            <wp:effectExtent l="0" t="0" r="6985"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69415" cy="762139"/>
                    </a:xfrm>
                    <a:prstGeom prst="rect">
                      <a:avLst/>
                    </a:prstGeom>
                  </pic:spPr>
                </pic:pic>
              </a:graphicData>
            </a:graphic>
            <wp14:sizeRelH relativeFrom="margin">
              <wp14:pctWidth>0</wp14:pctWidth>
            </wp14:sizeRelH>
            <wp14:sizeRelV relativeFrom="margin">
              <wp14:pctHeight>0</wp14:pctHeight>
            </wp14:sizeRelV>
          </wp:anchor>
        </w:drawing>
      </w:r>
      <w:r w:rsidRPr="004A0FEB">
        <w:rPr>
          <w:rFonts w:ascii="Marianne" w:hAnsi="Marianne"/>
          <w:noProof/>
          <w:sz w:val="20"/>
          <w:szCs w:val="20"/>
          <w:lang w:val="fr-FR"/>
        </w:rPr>
        <w:drawing>
          <wp:anchor distT="0" distB="0" distL="114300" distR="114300" simplePos="0" relativeHeight="251659264" behindDoc="0" locked="0" layoutInCell="1" allowOverlap="1" wp14:anchorId="0C84B0CA" wp14:editId="0CA0C54E">
            <wp:simplePos x="0" y="0"/>
            <wp:positionH relativeFrom="column">
              <wp:posOffset>217805</wp:posOffset>
            </wp:positionH>
            <wp:positionV relativeFrom="paragraph">
              <wp:posOffset>288922</wp:posOffset>
            </wp:positionV>
            <wp:extent cx="1123950" cy="95279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127628" cy="955908"/>
                    </a:xfrm>
                    <a:prstGeom prst="rect">
                      <a:avLst/>
                    </a:prstGeom>
                  </pic:spPr>
                </pic:pic>
              </a:graphicData>
            </a:graphic>
            <wp14:sizeRelH relativeFrom="margin">
              <wp14:pctWidth>0</wp14:pctWidth>
            </wp14:sizeRelH>
            <wp14:sizeRelV relativeFrom="margin">
              <wp14:pctHeight>0</wp14:pctHeight>
            </wp14:sizeRelV>
          </wp:anchor>
        </w:drawing>
      </w:r>
      <w:r w:rsidRPr="004A0FEB">
        <w:rPr>
          <w:rFonts w:ascii="Marianne" w:hAnsi="Marianne"/>
          <w:noProof/>
          <w:sz w:val="20"/>
          <w:szCs w:val="20"/>
          <w:lang w:val="fr-FR"/>
        </w:rPr>
        <w:drawing>
          <wp:anchor distT="0" distB="0" distL="114300" distR="114300" simplePos="0" relativeHeight="251658240" behindDoc="0" locked="0" layoutInCell="1" allowOverlap="1" wp14:anchorId="03FCA5F2" wp14:editId="181B0B07">
            <wp:simplePos x="0" y="0"/>
            <wp:positionH relativeFrom="margin">
              <wp:align>center</wp:align>
            </wp:positionH>
            <wp:positionV relativeFrom="paragraph">
              <wp:posOffset>163195</wp:posOffset>
            </wp:positionV>
            <wp:extent cx="1161158" cy="1104900"/>
            <wp:effectExtent l="0" t="0" r="127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61158" cy="1104900"/>
                    </a:xfrm>
                    <a:prstGeom prst="rect">
                      <a:avLst/>
                    </a:prstGeom>
                  </pic:spPr>
                </pic:pic>
              </a:graphicData>
            </a:graphic>
          </wp:anchor>
        </w:drawing>
      </w:r>
    </w:p>
    <w:p w14:paraId="1F62B268" w14:textId="13675E57" w:rsidR="004A0FEB" w:rsidRDefault="004A0FEB" w:rsidP="008663B2">
      <w:pPr>
        <w:spacing w:before="240"/>
        <w:jc w:val="both"/>
        <w:rPr>
          <w:rFonts w:ascii="Marianne" w:hAnsi="Marianne"/>
          <w:sz w:val="20"/>
          <w:szCs w:val="20"/>
          <w:lang w:val="fr-FR"/>
        </w:rPr>
      </w:pPr>
    </w:p>
    <w:p w14:paraId="774EBA51" w14:textId="77777777" w:rsidR="004A0FEB" w:rsidRPr="008663B2" w:rsidRDefault="004A0FEB" w:rsidP="008663B2">
      <w:pPr>
        <w:spacing w:before="240"/>
        <w:jc w:val="both"/>
        <w:rPr>
          <w:rFonts w:ascii="Marianne" w:hAnsi="Marianne"/>
          <w:sz w:val="20"/>
          <w:szCs w:val="20"/>
          <w:lang w:val="fr-FR"/>
        </w:rPr>
      </w:pPr>
    </w:p>
    <w:p w14:paraId="31B8EF83" w14:textId="7BC80D2E" w:rsidR="008663B2" w:rsidRDefault="008663B2">
      <w:pPr>
        <w:spacing w:after="0" w:line="240" w:lineRule="auto"/>
        <w:rPr>
          <w:rFonts w:ascii="Marianne" w:eastAsiaTheme="majorEastAsia" w:hAnsi="Marianne" w:cstheme="majorBidi"/>
          <w:color w:val="17365D" w:themeColor="text2" w:themeShade="BF"/>
          <w:spacing w:val="5"/>
          <w:kern w:val="2"/>
          <w:sz w:val="32"/>
          <w:szCs w:val="32"/>
          <w:lang w:val="fr-FR"/>
        </w:rPr>
      </w:pPr>
      <w:r>
        <w:rPr>
          <w:rFonts w:ascii="Marianne" w:hAnsi="Marianne"/>
          <w:sz w:val="32"/>
          <w:szCs w:val="32"/>
          <w:lang w:val="fr-FR"/>
        </w:rPr>
        <w:br w:type="page"/>
      </w:r>
    </w:p>
    <w:p w14:paraId="3FB8E392" w14:textId="50F06754" w:rsidR="005000D3" w:rsidRDefault="00D44550">
      <w:pPr>
        <w:pStyle w:val="Titre"/>
        <w:jc w:val="center"/>
        <w:rPr>
          <w:rFonts w:ascii="Marianne" w:hAnsi="Marianne"/>
          <w:sz w:val="32"/>
          <w:szCs w:val="32"/>
          <w:lang w:val="fr-FR"/>
        </w:rPr>
      </w:pPr>
      <w:r>
        <w:rPr>
          <w:rFonts w:ascii="Marianne" w:hAnsi="Marianne"/>
          <w:sz w:val="32"/>
          <w:szCs w:val="32"/>
          <w:lang w:val="fr-FR"/>
        </w:rPr>
        <w:lastRenderedPageBreak/>
        <w:t>Cahier des Clauses Techniques Particulières (CCTP) pour l’élaboration d’un Plan de Mobilité Simplifié (</w:t>
      </w:r>
      <w:proofErr w:type="spellStart"/>
      <w:r>
        <w:rPr>
          <w:rFonts w:ascii="Marianne" w:hAnsi="Marianne"/>
          <w:sz w:val="32"/>
          <w:szCs w:val="32"/>
          <w:lang w:val="fr-FR"/>
        </w:rPr>
        <w:t>PdMS</w:t>
      </w:r>
      <w:proofErr w:type="spellEnd"/>
      <w:r>
        <w:rPr>
          <w:rFonts w:ascii="Marianne" w:hAnsi="Marianne"/>
          <w:sz w:val="32"/>
          <w:szCs w:val="32"/>
          <w:lang w:val="fr-FR"/>
        </w:rPr>
        <w:t>)</w:t>
      </w:r>
    </w:p>
    <w:p w14:paraId="32FF2BBC" w14:textId="77777777" w:rsidR="005000D3" w:rsidRDefault="00D44550">
      <w:pPr>
        <w:pStyle w:val="Titre1"/>
        <w:jc w:val="both"/>
        <w:rPr>
          <w:rFonts w:ascii="Marianne" w:hAnsi="Marianne"/>
          <w:sz w:val="20"/>
          <w:szCs w:val="20"/>
        </w:rPr>
      </w:pPr>
      <w:r>
        <w:rPr>
          <w:rFonts w:ascii="Marianne" w:hAnsi="Marianne"/>
          <w:sz w:val="20"/>
          <w:szCs w:val="20"/>
        </w:rPr>
        <w:t>ARTICLE 1. OBJET DU MARCHÉ</w:t>
      </w:r>
    </w:p>
    <w:p w14:paraId="023DAC7C" w14:textId="7EC45B4A" w:rsidR="005000D3" w:rsidRDefault="00D44550">
      <w:pPr>
        <w:spacing w:before="240"/>
        <w:jc w:val="both"/>
        <w:rPr>
          <w:rFonts w:ascii="Marianne" w:hAnsi="Marianne"/>
          <w:sz w:val="20"/>
          <w:szCs w:val="20"/>
          <w:lang w:val="fr-FR"/>
        </w:rPr>
      </w:pPr>
      <w:r>
        <w:rPr>
          <w:rFonts w:ascii="Marianne" w:hAnsi="Marianne"/>
          <w:sz w:val="20"/>
          <w:szCs w:val="20"/>
          <w:lang w:val="fr-FR"/>
        </w:rPr>
        <w:t>Le Plan de Mobilité Simplifié (</w:t>
      </w:r>
      <w:proofErr w:type="spellStart"/>
      <w:r>
        <w:rPr>
          <w:rFonts w:ascii="Marianne" w:hAnsi="Marianne"/>
          <w:sz w:val="20"/>
          <w:szCs w:val="20"/>
          <w:lang w:val="fr-FR"/>
        </w:rPr>
        <w:t>PdMS</w:t>
      </w:r>
      <w:proofErr w:type="spellEnd"/>
      <w:r>
        <w:rPr>
          <w:rFonts w:ascii="Marianne" w:hAnsi="Marianne"/>
          <w:sz w:val="20"/>
          <w:szCs w:val="20"/>
          <w:lang w:val="fr-FR"/>
        </w:rPr>
        <w:t>) constitue un document stratégique de planification visant à définir une politique de mobilité cohérente, concertée et opérationnelle. Le présent marché a pour objet la réalisation d’un Plan de Mobilité Simplifié (</w:t>
      </w:r>
      <w:proofErr w:type="spellStart"/>
      <w:r>
        <w:rPr>
          <w:rFonts w:ascii="Marianne" w:hAnsi="Marianne"/>
          <w:sz w:val="20"/>
          <w:szCs w:val="20"/>
          <w:lang w:val="fr-FR"/>
        </w:rPr>
        <w:t>PdMS</w:t>
      </w:r>
      <w:proofErr w:type="spellEnd"/>
      <w:r>
        <w:rPr>
          <w:rFonts w:ascii="Marianne" w:hAnsi="Marianne"/>
          <w:sz w:val="20"/>
          <w:szCs w:val="20"/>
          <w:lang w:val="fr-FR"/>
        </w:rPr>
        <w:t>), conformément aux dispositions de la Loi orientation des Mobilités (LOM)</w:t>
      </w:r>
      <w:r w:rsidR="00A755BA">
        <w:rPr>
          <w:rFonts w:ascii="Marianne" w:hAnsi="Marianne"/>
          <w:sz w:val="20"/>
          <w:szCs w:val="20"/>
          <w:lang w:val="fr-FR"/>
        </w:rPr>
        <w:t xml:space="preserve"> </w:t>
      </w:r>
      <w:r w:rsidR="002E0A77">
        <w:rPr>
          <w:rFonts w:ascii="Marianne" w:hAnsi="Marianne"/>
          <w:sz w:val="20"/>
          <w:szCs w:val="20"/>
          <w:lang w:val="fr-FR"/>
        </w:rPr>
        <w:t xml:space="preserve">codifiées </w:t>
      </w:r>
      <w:r w:rsidR="00A755BA">
        <w:rPr>
          <w:rFonts w:ascii="Marianne" w:hAnsi="Marianne"/>
          <w:sz w:val="20"/>
          <w:szCs w:val="20"/>
          <w:lang w:val="fr-FR"/>
        </w:rPr>
        <w:t>dans l’article L1214-36-1 du Code des transports</w:t>
      </w:r>
      <w:r>
        <w:rPr>
          <w:rFonts w:ascii="Marianne" w:hAnsi="Marianne"/>
          <w:sz w:val="20"/>
          <w:szCs w:val="20"/>
          <w:lang w:val="fr-FR"/>
        </w:rPr>
        <w:t>.</w:t>
      </w:r>
    </w:p>
    <w:p w14:paraId="4CFE1FBB" w14:textId="77777777" w:rsidR="005000D3" w:rsidRDefault="00D44550">
      <w:pPr>
        <w:jc w:val="both"/>
        <w:rPr>
          <w:rFonts w:ascii="Marianne" w:hAnsi="Marianne"/>
          <w:sz w:val="20"/>
          <w:szCs w:val="20"/>
          <w:lang w:val="fr-FR"/>
        </w:rPr>
      </w:pPr>
      <w:r>
        <w:rPr>
          <w:rFonts w:ascii="Marianne" w:hAnsi="Marianne"/>
          <w:sz w:val="20"/>
          <w:szCs w:val="20"/>
          <w:lang w:val="fr-FR"/>
        </w:rPr>
        <w:t xml:space="preserve">Le </w:t>
      </w:r>
      <w:proofErr w:type="spellStart"/>
      <w:r>
        <w:rPr>
          <w:rFonts w:ascii="Marianne" w:hAnsi="Marianne"/>
          <w:sz w:val="20"/>
          <w:szCs w:val="20"/>
          <w:lang w:val="fr-FR"/>
        </w:rPr>
        <w:t>PdMS</w:t>
      </w:r>
      <w:proofErr w:type="spellEnd"/>
      <w:r>
        <w:rPr>
          <w:rFonts w:ascii="Marianne" w:hAnsi="Marianne"/>
          <w:sz w:val="20"/>
          <w:szCs w:val="20"/>
          <w:lang w:val="fr-FR"/>
        </w:rPr>
        <w:t xml:space="preserve"> devra définir une stratégie de mobilité adaptée au territoire et concertée avec les élus, habitants et partenaires de la collectivité, en s’appuyant sur un diagnostic partagé, en identifiant les enjeux et en définissant les objectifs de la politique de mobilité, et en élaborant un plan d’actions multimodal et opérationnel. Il devra permettre à la collectivité de se doter d’une feuille de route réaliste et financée, avec des priorités claires et des indicateurs de suivi pour la mise en œuvre de la politique de mobilité.</w:t>
      </w:r>
    </w:p>
    <w:p w14:paraId="4C1423AC" w14:textId="77777777" w:rsidR="005000D3" w:rsidRDefault="00D44550">
      <w:pPr>
        <w:pStyle w:val="Titre1"/>
        <w:jc w:val="both"/>
        <w:rPr>
          <w:rFonts w:ascii="Marianne" w:hAnsi="Marianne"/>
          <w:sz w:val="20"/>
          <w:szCs w:val="20"/>
        </w:rPr>
      </w:pPr>
      <w:r>
        <w:rPr>
          <w:rFonts w:ascii="Marianne" w:hAnsi="Marianne"/>
          <w:sz w:val="20"/>
          <w:szCs w:val="20"/>
        </w:rPr>
        <w:t>ARTICLE 2. CONTEXTE ET PÉRIMÈTRE</w:t>
      </w:r>
    </w:p>
    <w:p w14:paraId="3BA9560D" w14:textId="77777777" w:rsidR="005000D3" w:rsidRDefault="00D44550">
      <w:pPr>
        <w:pStyle w:val="NormalWeb"/>
        <w:spacing w:before="280" w:after="120" w:afterAutospacing="0"/>
        <w:jc w:val="both"/>
        <w:rPr>
          <w:rFonts w:ascii="Marianne" w:hAnsi="Marianne"/>
          <w:sz w:val="20"/>
          <w:szCs w:val="20"/>
        </w:rPr>
      </w:pPr>
      <w:r>
        <w:rPr>
          <w:rFonts w:ascii="Marianne" w:hAnsi="Marianne"/>
          <w:sz w:val="20"/>
          <w:szCs w:val="20"/>
        </w:rPr>
        <w:t>Description des principales caractéristiques du territoire :</w:t>
      </w:r>
    </w:p>
    <w:p w14:paraId="6A56FF05" w14:textId="77777777" w:rsidR="005000D3" w:rsidRDefault="00D44550">
      <w:pPr>
        <w:pStyle w:val="Paragraphedeliste"/>
        <w:numPr>
          <w:ilvl w:val="0"/>
          <w:numId w:val="11"/>
        </w:numPr>
        <w:spacing w:after="0"/>
        <w:ind w:left="714" w:hanging="357"/>
        <w:jc w:val="both"/>
        <w:rPr>
          <w:rFonts w:ascii="Marianne" w:hAnsi="Marianne"/>
          <w:sz w:val="20"/>
          <w:szCs w:val="20"/>
          <w:lang w:val="fr-FR"/>
        </w:rPr>
      </w:pPr>
      <w:r>
        <w:rPr>
          <w:rFonts w:ascii="Marianne" w:hAnsi="Marianne"/>
          <w:sz w:val="20"/>
          <w:szCs w:val="20"/>
          <w:lang w:val="fr-FR"/>
        </w:rPr>
        <w:t>Territoire concerné : communes, répartition des compétences.</w:t>
      </w:r>
    </w:p>
    <w:p w14:paraId="26825BE7" w14:textId="77777777" w:rsidR="005000D3" w:rsidRDefault="00D44550">
      <w:pPr>
        <w:pStyle w:val="Paragraphedeliste"/>
        <w:numPr>
          <w:ilvl w:val="0"/>
          <w:numId w:val="11"/>
        </w:numPr>
        <w:spacing w:after="0"/>
        <w:ind w:left="714" w:hanging="357"/>
        <w:jc w:val="both"/>
        <w:rPr>
          <w:rFonts w:ascii="Marianne" w:hAnsi="Marianne"/>
          <w:sz w:val="20"/>
          <w:szCs w:val="20"/>
          <w:lang w:val="fr-FR"/>
        </w:rPr>
      </w:pPr>
      <w:r>
        <w:rPr>
          <w:rFonts w:ascii="Marianne" w:hAnsi="Marianne"/>
          <w:sz w:val="20"/>
          <w:szCs w:val="20"/>
          <w:lang w:val="fr-FR"/>
        </w:rPr>
        <w:t>Organisation spatiale : pôles urbains, bourgs-centres, zones périurbaines et rurales.</w:t>
      </w:r>
    </w:p>
    <w:p w14:paraId="720C74C5" w14:textId="77777777" w:rsidR="005000D3" w:rsidRDefault="00D44550">
      <w:pPr>
        <w:pStyle w:val="Paragraphedeliste"/>
        <w:numPr>
          <w:ilvl w:val="0"/>
          <w:numId w:val="11"/>
        </w:numPr>
        <w:spacing w:after="0"/>
        <w:ind w:left="714" w:hanging="357"/>
        <w:jc w:val="both"/>
        <w:rPr>
          <w:rFonts w:ascii="Marianne" w:hAnsi="Marianne"/>
          <w:sz w:val="20"/>
          <w:szCs w:val="20"/>
          <w:lang w:val="fr-FR"/>
        </w:rPr>
      </w:pPr>
      <w:r>
        <w:rPr>
          <w:rFonts w:ascii="Marianne" w:hAnsi="Marianne"/>
          <w:sz w:val="20"/>
          <w:szCs w:val="20"/>
          <w:lang w:val="fr-FR"/>
        </w:rPr>
        <w:t>Positionnement du territoire à une échelle élargie : relations avec les territoires voisins, AOM voisines, bassin de mobilité.</w:t>
      </w:r>
    </w:p>
    <w:p w14:paraId="62E8B12F" w14:textId="77777777" w:rsidR="005000D3" w:rsidRDefault="00D44550">
      <w:pPr>
        <w:pStyle w:val="Paragraphedeliste"/>
        <w:numPr>
          <w:ilvl w:val="0"/>
          <w:numId w:val="11"/>
        </w:numPr>
        <w:spacing w:after="0"/>
        <w:ind w:left="714" w:hanging="357"/>
        <w:jc w:val="both"/>
        <w:rPr>
          <w:rFonts w:ascii="Marianne" w:hAnsi="Marianne"/>
          <w:sz w:val="20"/>
          <w:szCs w:val="20"/>
          <w:lang w:val="fr-FR"/>
        </w:rPr>
      </w:pPr>
      <w:r>
        <w:rPr>
          <w:rFonts w:ascii="Marianne" w:hAnsi="Marianne"/>
          <w:sz w:val="20"/>
          <w:szCs w:val="20"/>
          <w:lang w:val="fr-FR"/>
        </w:rPr>
        <w:t>Principales caractéristiques socio-démographiques (population, structure par âge, répartition géographique…) et économiques (emploi, zones d’activités, dynamique commerciale…)</w:t>
      </w:r>
    </w:p>
    <w:p w14:paraId="13E24F96" w14:textId="77777777" w:rsidR="005000D3" w:rsidRDefault="00D44550">
      <w:pPr>
        <w:pStyle w:val="Paragraphedeliste"/>
        <w:numPr>
          <w:ilvl w:val="0"/>
          <w:numId w:val="11"/>
        </w:numPr>
        <w:spacing w:after="0"/>
        <w:ind w:left="714" w:hanging="357"/>
        <w:jc w:val="both"/>
        <w:rPr>
          <w:rFonts w:ascii="Marianne" w:hAnsi="Marianne"/>
          <w:sz w:val="20"/>
          <w:szCs w:val="20"/>
          <w:lang w:val="fr-FR"/>
        </w:rPr>
      </w:pPr>
      <w:r>
        <w:rPr>
          <w:rFonts w:ascii="Marianne" w:hAnsi="Marianne"/>
          <w:sz w:val="20"/>
          <w:szCs w:val="20"/>
          <w:lang w:val="fr-FR"/>
        </w:rPr>
        <w:t>Infrastructures routières, infrastructures de transport et services de mobilité existants (transport collectif, mobilités actives, mobilités partagées, mobilité solidaire…)</w:t>
      </w:r>
    </w:p>
    <w:p w14:paraId="55C94C4D" w14:textId="764B4B1B" w:rsidR="005000D3" w:rsidRDefault="00D44550">
      <w:pPr>
        <w:pStyle w:val="Paragraphedeliste"/>
        <w:numPr>
          <w:ilvl w:val="0"/>
          <w:numId w:val="11"/>
        </w:numPr>
        <w:spacing w:after="0"/>
        <w:ind w:left="714" w:hanging="357"/>
        <w:jc w:val="both"/>
        <w:rPr>
          <w:rFonts w:ascii="Marianne" w:hAnsi="Marianne"/>
          <w:sz w:val="20"/>
          <w:szCs w:val="20"/>
          <w:lang w:val="fr-FR"/>
        </w:rPr>
      </w:pPr>
      <w:r>
        <w:rPr>
          <w:rFonts w:ascii="Marianne" w:hAnsi="Marianne"/>
          <w:sz w:val="20"/>
          <w:szCs w:val="20"/>
          <w:lang w:val="fr-FR"/>
        </w:rPr>
        <w:t xml:space="preserve">Données disponibles sur les pratiques de mobilité (enquête de mobilité, données de fréquentation et d’usage des services de mobilité, autres types d’enquêtes et de données disponibles…) </w:t>
      </w:r>
      <w:r w:rsidR="002E0A77">
        <w:rPr>
          <w:rFonts w:ascii="Marianne" w:hAnsi="Marianne"/>
          <w:sz w:val="20"/>
          <w:szCs w:val="20"/>
          <w:lang w:val="fr-FR"/>
        </w:rPr>
        <w:t>et sur le transport de marchandises</w:t>
      </w:r>
    </w:p>
    <w:p w14:paraId="2681158B" w14:textId="77777777" w:rsidR="005000D3" w:rsidRDefault="00D44550">
      <w:pPr>
        <w:pStyle w:val="Paragraphedeliste"/>
        <w:numPr>
          <w:ilvl w:val="0"/>
          <w:numId w:val="11"/>
        </w:numPr>
        <w:spacing w:afterAutospacing="1"/>
        <w:ind w:left="714" w:hanging="357"/>
        <w:jc w:val="both"/>
        <w:rPr>
          <w:rFonts w:ascii="Marianne" w:hAnsi="Marianne"/>
          <w:sz w:val="20"/>
          <w:szCs w:val="20"/>
          <w:lang w:val="fr-FR"/>
        </w:rPr>
      </w:pPr>
      <w:r>
        <w:rPr>
          <w:rFonts w:ascii="Marianne" w:hAnsi="Marianne"/>
          <w:sz w:val="20"/>
          <w:szCs w:val="20"/>
          <w:lang w:val="fr-FR"/>
        </w:rPr>
        <w:t>Politiques publiques et documents de référence existants : anciennes études ou stratégies de mobilité, PCAET, SCoT, PLU communal ou intercommunal, schéma cyclable, autres plans de mobilité voisins, autres démarches en cours (Action Cœur de Ville, etc.)</w:t>
      </w:r>
    </w:p>
    <w:p w14:paraId="41243ABB" w14:textId="2D4EA8F1" w:rsidR="005000D3" w:rsidRDefault="00D44550">
      <w:pPr>
        <w:spacing w:beforeAutospacing="1" w:afterAutospacing="1"/>
        <w:jc w:val="both"/>
        <w:rPr>
          <w:rFonts w:ascii="Marianne" w:hAnsi="Marianne"/>
          <w:sz w:val="20"/>
          <w:szCs w:val="20"/>
          <w:lang w:val="fr-FR"/>
        </w:rPr>
      </w:pPr>
      <w:r>
        <w:rPr>
          <w:rFonts w:ascii="Marianne" w:hAnsi="Marianne"/>
          <w:sz w:val="20"/>
          <w:szCs w:val="20"/>
          <w:highlight w:val="yellow"/>
          <w:lang w:val="fr-FR"/>
        </w:rPr>
        <w:t>[</w:t>
      </w:r>
      <w:r w:rsidR="004A0FEB" w:rsidRPr="004A0FEB">
        <w:rPr>
          <w:rFonts w:ascii="Marianne" w:eastAsia="Times New Roman" w:hAnsi="Marianne" w:cs="Times New Roman"/>
          <w:i/>
          <w:iCs/>
          <w:sz w:val="20"/>
          <w:szCs w:val="20"/>
          <w:highlight w:val="yellow"/>
          <w:lang w:val="fr-FR" w:eastAsia="fr-FR"/>
        </w:rPr>
        <w:t>Commentaire</w:t>
      </w:r>
      <w:r w:rsidR="004A0FEB">
        <w:rPr>
          <w:rFonts w:ascii="Marianne" w:eastAsia="Times New Roman" w:hAnsi="Marianne" w:cs="Times New Roman"/>
          <w:sz w:val="20"/>
          <w:szCs w:val="20"/>
          <w:highlight w:val="yellow"/>
          <w:lang w:val="fr-FR" w:eastAsia="fr-FR"/>
        </w:rPr>
        <w:t xml:space="preserve"> – </w:t>
      </w:r>
      <w:r w:rsidR="004A0FEB">
        <w:rPr>
          <w:rFonts w:ascii="Marianne" w:hAnsi="Marianne"/>
          <w:sz w:val="20"/>
          <w:szCs w:val="20"/>
          <w:highlight w:val="yellow"/>
          <w:lang w:val="fr-FR"/>
        </w:rPr>
        <w:t xml:space="preserve">Il </w:t>
      </w:r>
      <w:r>
        <w:rPr>
          <w:rFonts w:ascii="Marianne" w:hAnsi="Marianne"/>
          <w:sz w:val="20"/>
          <w:szCs w:val="20"/>
          <w:highlight w:val="yellow"/>
          <w:lang w:val="fr-FR"/>
        </w:rPr>
        <w:t xml:space="preserve">est recommandé que la collectivité liste les études, plans et données disponibles localement qui pourront alimenter la démarche d’élaboration du </w:t>
      </w:r>
      <w:proofErr w:type="spellStart"/>
      <w:r>
        <w:rPr>
          <w:rFonts w:ascii="Marianne" w:hAnsi="Marianne"/>
          <w:sz w:val="20"/>
          <w:szCs w:val="20"/>
          <w:highlight w:val="yellow"/>
          <w:lang w:val="fr-FR"/>
        </w:rPr>
        <w:t>PdMS</w:t>
      </w:r>
      <w:proofErr w:type="spellEnd"/>
      <w:r>
        <w:rPr>
          <w:rFonts w:ascii="Marianne" w:hAnsi="Marianne"/>
          <w:sz w:val="20"/>
          <w:szCs w:val="20"/>
          <w:highlight w:val="yellow"/>
          <w:lang w:val="fr-FR"/>
        </w:rPr>
        <w:t>]</w:t>
      </w:r>
    </w:p>
    <w:p w14:paraId="25EDEB7B" w14:textId="01699A63" w:rsidR="005000D3" w:rsidRDefault="00D44550">
      <w:pPr>
        <w:spacing w:beforeAutospacing="1" w:afterAutospacing="1"/>
        <w:jc w:val="both"/>
        <w:rPr>
          <w:rFonts w:ascii="Marianne" w:hAnsi="Marianne"/>
          <w:sz w:val="20"/>
          <w:szCs w:val="20"/>
          <w:lang w:val="fr-FR"/>
        </w:rPr>
      </w:pPr>
      <w:r>
        <w:rPr>
          <w:rFonts w:ascii="Marianne" w:hAnsi="Marianne"/>
          <w:sz w:val="20"/>
          <w:szCs w:val="20"/>
          <w:highlight w:val="yellow"/>
          <w:lang w:val="fr-FR"/>
        </w:rPr>
        <w:lastRenderedPageBreak/>
        <w:t>[</w:t>
      </w:r>
      <w:r w:rsidR="004A0FEB" w:rsidRPr="004A0FEB">
        <w:rPr>
          <w:rFonts w:ascii="Marianne" w:eastAsia="Times New Roman" w:hAnsi="Marianne" w:cs="Times New Roman"/>
          <w:i/>
          <w:iCs/>
          <w:sz w:val="20"/>
          <w:szCs w:val="20"/>
          <w:highlight w:val="yellow"/>
          <w:lang w:val="fr-FR" w:eastAsia="fr-FR"/>
        </w:rPr>
        <w:t>Commentaire</w:t>
      </w:r>
      <w:r w:rsidR="004A0FEB">
        <w:rPr>
          <w:rFonts w:ascii="Marianne" w:eastAsia="Times New Roman" w:hAnsi="Marianne" w:cs="Times New Roman"/>
          <w:sz w:val="20"/>
          <w:szCs w:val="20"/>
          <w:highlight w:val="yellow"/>
          <w:lang w:val="fr-FR" w:eastAsia="fr-FR"/>
        </w:rPr>
        <w:t xml:space="preserve"> – </w:t>
      </w:r>
      <w:r>
        <w:rPr>
          <w:rFonts w:ascii="Marianne" w:hAnsi="Marianne"/>
          <w:sz w:val="20"/>
          <w:szCs w:val="20"/>
          <w:highlight w:val="yellow"/>
          <w:lang w:val="fr-FR"/>
        </w:rPr>
        <w:t xml:space="preserve">Parmi les éléments de contexte, il est également conseillé d’indiquer les raisons qui président au lancement de la démarche d’élaboration d’un </w:t>
      </w:r>
      <w:proofErr w:type="spellStart"/>
      <w:r>
        <w:rPr>
          <w:rFonts w:ascii="Marianne" w:hAnsi="Marianne"/>
          <w:sz w:val="20"/>
          <w:szCs w:val="20"/>
          <w:highlight w:val="yellow"/>
          <w:lang w:val="fr-FR"/>
        </w:rPr>
        <w:t>PdMS</w:t>
      </w:r>
      <w:proofErr w:type="spellEnd"/>
      <w:r>
        <w:rPr>
          <w:rFonts w:ascii="Marianne" w:hAnsi="Marianne"/>
          <w:sz w:val="20"/>
          <w:szCs w:val="20"/>
          <w:highlight w:val="yellow"/>
          <w:lang w:val="fr-FR"/>
        </w:rPr>
        <w:t xml:space="preserve"> : qu’est-ce qui motive la collectivité ? Qu’est-ce qu’elle attend de son </w:t>
      </w:r>
      <w:proofErr w:type="spellStart"/>
      <w:r>
        <w:rPr>
          <w:rFonts w:ascii="Marianne" w:hAnsi="Marianne"/>
          <w:sz w:val="20"/>
          <w:szCs w:val="20"/>
          <w:highlight w:val="yellow"/>
          <w:lang w:val="fr-FR"/>
        </w:rPr>
        <w:t>PdMS</w:t>
      </w:r>
      <w:proofErr w:type="spellEnd"/>
      <w:r>
        <w:rPr>
          <w:rFonts w:ascii="Marianne" w:hAnsi="Marianne"/>
          <w:sz w:val="20"/>
          <w:szCs w:val="20"/>
          <w:highlight w:val="yellow"/>
          <w:lang w:val="fr-FR"/>
        </w:rPr>
        <w:t> ?]</w:t>
      </w:r>
    </w:p>
    <w:p w14:paraId="336F9577" w14:textId="77777777" w:rsidR="005000D3" w:rsidRDefault="00D44550">
      <w:pPr>
        <w:pStyle w:val="Titre1"/>
        <w:spacing w:beforeAutospacing="1" w:afterAutospacing="1"/>
        <w:jc w:val="both"/>
        <w:rPr>
          <w:rFonts w:ascii="Marianne" w:hAnsi="Marianne"/>
          <w:sz w:val="20"/>
          <w:szCs w:val="20"/>
        </w:rPr>
      </w:pPr>
      <w:r>
        <w:rPr>
          <w:rFonts w:ascii="Marianne" w:hAnsi="Marianne"/>
          <w:sz w:val="20"/>
          <w:szCs w:val="20"/>
        </w:rPr>
        <w:t>ARTICLE 3. OBJECTIFS DE LA MISSION</w:t>
      </w:r>
    </w:p>
    <w:p w14:paraId="5AC5D085" w14:textId="77777777" w:rsidR="005000D3" w:rsidRDefault="00D44550">
      <w:pPr>
        <w:spacing w:beforeAutospacing="1" w:after="120"/>
        <w:jc w:val="both"/>
        <w:rPr>
          <w:rFonts w:ascii="Marianne" w:hAnsi="Marianne"/>
          <w:sz w:val="20"/>
          <w:szCs w:val="20"/>
          <w:lang w:val="fr-FR"/>
        </w:rPr>
      </w:pPr>
      <w:r>
        <w:rPr>
          <w:rFonts w:ascii="Marianne" w:hAnsi="Marianne"/>
          <w:sz w:val="20"/>
          <w:szCs w:val="20"/>
          <w:lang w:val="fr-FR"/>
        </w:rPr>
        <w:t>La Loi d’Orientation des Mobilités a créé un nouveau document de planification de la mobilité, qui a pour vocation de doter les autorités organisatrices de mobilité (AOM) d’une stratégie de mobilité dans les territoires qui ne sont pas soumis à l’obligation d’élaborer un plan de mobilité. Le plan de mobilité simplifié « détermine les principes régissant l’organisation des conditions de mobilité des personnes et du transport de marchandises, tant à l’intérieur du ressort territorial de l’autorité organisatrice qu’en lien avec les collectivités territoriales limitrophes, en tenant compte de la diversité des composantes du territoire ainsi que des besoins de la population, afin d’améliorer la mise en œuvre du droit à la mobilité. » Le cadre juridique du plan de mobilité simplifié est volontairement limité afin de permettre une souplesse dans sa déclinaison et une grande adaptabilité aux enjeux de chaque territoire. De ce fait, l’élaboration d’un plan de mobilité simplifié s’accompagne de peu d’obligations légales, si ce n’est, une fois le projet de plan arrêté :</w:t>
      </w:r>
    </w:p>
    <w:p w14:paraId="71DD536F" w14:textId="77777777" w:rsidR="005000D3" w:rsidRDefault="00D44550">
      <w:pPr>
        <w:pStyle w:val="Paragraphedeliste"/>
        <w:numPr>
          <w:ilvl w:val="0"/>
          <w:numId w:val="11"/>
        </w:numPr>
        <w:spacing w:after="0"/>
        <w:ind w:left="714" w:hanging="357"/>
        <w:jc w:val="both"/>
        <w:rPr>
          <w:rFonts w:ascii="Marianne" w:hAnsi="Marianne"/>
          <w:sz w:val="20"/>
          <w:szCs w:val="20"/>
          <w:lang w:val="fr-FR"/>
        </w:rPr>
      </w:pPr>
      <w:proofErr w:type="gramStart"/>
      <w:r>
        <w:rPr>
          <w:rFonts w:ascii="Marianne" w:hAnsi="Marianne"/>
          <w:sz w:val="20"/>
          <w:szCs w:val="20"/>
          <w:lang w:val="fr-FR"/>
        </w:rPr>
        <w:t>de</w:t>
      </w:r>
      <w:proofErr w:type="gramEnd"/>
      <w:r>
        <w:rPr>
          <w:rFonts w:ascii="Marianne" w:hAnsi="Marianne"/>
          <w:sz w:val="20"/>
          <w:szCs w:val="20"/>
          <w:lang w:val="fr-FR"/>
        </w:rPr>
        <w:t xml:space="preserve"> consulter le comité des partenaires de l’AOM en charge du plan ainsi qu’un certain nombre d’organismes qui en feraient la demande ;</w:t>
      </w:r>
    </w:p>
    <w:p w14:paraId="52D6B05A" w14:textId="77777777" w:rsidR="005000D3" w:rsidRDefault="00D44550">
      <w:pPr>
        <w:pStyle w:val="Paragraphedeliste"/>
        <w:numPr>
          <w:ilvl w:val="0"/>
          <w:numId w:val="11"/>
        </w:numPr>
        <w:spacing w:after="0"/>
        <w:jc w:val="both"/>
        <w:rPr>
          <w:rFonts w:ascii="Marianne" w:hAnsi="Marianne"/>
          <w:sz w:val="20"/>
          <w:szCs w:val="20"/>
          <w:lang w:val="fr-FR"/>
        </w:rPr>
      </w:pPr>
      <w:proofErr w:type="gramStart"/>
      <w:r>
        <w:rPr>
          <w:rFonts w:ascii="Marianne" w:hAnsi="Marianne"/>
          <w:sz w:val="20"/>
          <w:szCs w:val="20"/>
          <w:lang w:val="fr-FR"/>
        </w:rPr>
        <w:t>d’être</w:t>
      </w:r>
      <w:proofErr w:type="gramEnd"/>
      <w:r>
        <w:rPr>
          <w:rFonts w:ascii="Marianne" w:hAnsi="Marianne"/>
          <w:sz w:val="20"/>
          <w:szCs w:val="20"/>
          <w:lang w:val="fr-FR"/>
        </w:rPr>
        <w:t xml:space="preserve"> soumis pour avis aux communes, départements, région, comités de massifs et AOM limitrophes ;</w:t>
      </w:r>
    </w:p>
    <w:p w14:paraId="11383D3F" w14:textId="77777777" w:rsidR="005000D3" w:rsidRDefault="00D44550">
      <w:pPr>
        <w:pStyle w:val="Paragraphedeliste"/>
        <w:numPr>
          <w:ilvl w:val="0"/>
          <w:numId w:val="11"/>
        </w:numPr>
        <w:spacing w:afterAutospacing="1"/>
        <w:jc w:val="both"/>
        <w:rPr>
          <w:rFonts w:ascii="Marianne" w:hAnsi="Marianne"/>
          <w:sz w:val="20"/>
          <w:szCs w:val="20"/>
          <w:lang w:val="fr-FR"/>
        </w:rPr>
      </w:pPr>
      <w:proofErr w:type="gramStart"/>
      <w:r>
        <w:rPr>
          <w:rFonts w:ascii="Marianne" w:hAnsi="Marianne"/>
          <w:sz w:val="20"/>
          <w:szCs w:val="20"/>
          <w:lang w:val="fr-FR"/>
        </w:rPr>
        <w:t>d’organiser</w:t>
      </w:r>
      <w:proofErr w:type="gramEnd"/>
      <w:r>
        <w:rPr>
          <w:rFonts w:ascii="Marianne" w:hAnsi="Marianne"/>
          <w:sz w:val="20"/>
          <w:szCs w:val="20"/>
          <w:lang w:val="fr-FR"/>
        </w:rPr>
        <w:t xml:space="preserve"> une procédure de participation du public (selon les conditions du II de l’article L.123-19-1 du Code de l’environnement) avant son approbation.</w:t>
      </w:r>
    </w:p>
    <w:p w14:paraId="3592577B" w14:textId="77777777" w:rsidR="005000D3" w:rsidRDefault="00D44550">
      <w:pPr>
        <w:spacing w:beforeAutospacing="1" w:after="120"/>
        <w:jc w:val="both"/>
        <w:rPr>
          <w:rFonts w:ascii="Marianne" w:hAnsi="Marianne"/>
          <w:sz w:val="20"/>
          <w:szCs w:val="20"/>
          <w:lang w:val="fr-FR"/>
        </w:rPr>
      </w:pPr>
      <w:r>
        <w:rPr>
          <w:rFonts w:ascii="Marianne" w:hAnsi="Marianne"/>
          <w:sz w:val="20"/>
          <w:szCs w:val="20"/>
          <w:lang w:val="fr-FR"/>
        </w:rPr>
        <w:t>La mission doit permettre à la collectivité d’élaborer et d’adopter son plan de mobilité simplifié. Pour cela, les candidats devront faire une proposition intégrant l’ensemble de la démarche d’élaboration du plan de mobilité simplifié, à savoir :</w:t>
      </w:r>
    </w:p>
    <w:p w14:paraId="4A32C8FF" w14:textId="77777777" w:rsidR="005000D3" w:rsidRDefault="00D44550">
      <w:pPr>
        <w:pStyle w:val="Paragraphedeliste"/>
        <w:numPr>
          <w:ilvl w:val="0"/>
          <w:numId w:val="11"/>
        </w:numPr>
        <w:spacing w:after="0"/>
        <w:ind w:left="714" w:hanging="357"/>
        <w:jc w:val="both"/>
        <w:rPr>
          <w:rFonts w:ascii="Marianne" w:hAnsi="Marianne"/>
          <w:sz w:val="20"/>
          <w:szCs w:val="20"/>
          <w:lang w:val="fr-FR"/>
        </w:rPr>
      </w:pPr>
      <w:r>
        <w:rPr>
          <w:rFonts w:ascii="Marianne" w:hAnsi="Marianne"/>
          <w:sz w:val="20"/>
          <w:szCs w:val="20"/>
          <w:lang w:val="fr-FR"/>
        </w:rPr>
        <w:t>La réalisation d’un diagnostic partagé entre partenaires de la démarche, permettant d’objectiver les pratiques et les besoins de mobilité en lien avec les caractéristiques du territoire et l’organisation actuelle des déplacements. En complément des études et données existantes, les candidats feront des propositions permettant de compléter, sur les sujets les plus stratégiques, les connaissances relatives à la demande de mobilité, à l’usage des différents réseaux et offres de mobilité, aux externalités négatives des déplacements sur le territoire, aux difficultés ressenties ou encore aux attentes en matière de mobilité. Il est également attendu que cette phase permette d’associer à la démarche un certain nombre d’acteurs importants pour l’organisation des mobilités du territoire ;</w:t>
      </w:r>
    </w:p>
    <w:p w14:paraId="1955CB23" w14:textId="77777777" w:rsidR="005000D3" w:rsidRDefault="00D44550">
      <w:pPr>
        <w:pStyle w:val="Paragraphedeliste"/>
        <w:numPr>
          <w:ilvl w:val="0"/>
          <w:numId w:val="11"/>
        </w:numPr>
        <w:spacing w:after="0"/>
        <w:ind w:left="714" w:hanging="357"/>
        <w:jc w:val="both"/>
        <w:rPr>
          <w:rFonts w:ascii="Marianne" w:hAnsi="Marianne"/>
          <w:sz w:val="20"/>
          <w:szCs w:val="20"/>
          <w:lang w:val="fr-FR"/>
        </w:rPr>
      </w:pPr>
      <w:r>
        <w:rPr>
          <w:rFonts w:ascii="Marianne" w:hAnsi="Marianne"/>
          <w:sz w:val="20"/>
          <w:szCs w:val="20"/>
          <w:lang w:val="fr-FR"/>
        </w:rPr>
        <w:t xml:space="preserve">L’identification des enjeux et la définition d’une stratégie portant sur une vision globale et prospective des mobilités. Sur la base des enseignements du diagnostic, le prestataire devra accompagner la collectivité dans l’identification et la hiérarchisation des enjeux auxquels le plan de mobilité simplifié devra apporter des réponses opérationnelles et dans </w:t>
      </w:r>
      <w:r>
        <w:rPr>
          <w:rFonts w:ascii="Marianne" w:hAnsi="Marianne"/>
          <w:sz w:val="20"/>
          <w:szCs w:val="20"/>
          <w:lang w:val="fr-FR"/>
        </w:rPr>
        <w:lastRenderedPageBreak/>
        <w:t>la déclinaison de ces enjeux en un certain nombre d’objectifs clairs qui orienteront la stratégie d’action proposée ;</w:t>
      </w:r>
    </w:p>
    <w:p w14:paraId="0B5EB1CB" w14:textId="77777777" w:rsidR="005000D3" w:rsidRDefault="00D44550">
      <w:pPr>
        <w:pStyle w:val="Paragraphedeliste"/>
        <w:numPr>
          <w:ilvl w:val="0"/>
          <w:numId w:val="11"/>
        </w:numPr>
        <w:spacing w:after="0"/>
        <w:ind w:left="714" w:hanging="357"/>
        <w:jc w:val="both"/>
        <w:rPr>
          <w:rFonts w:ascii="Marianne" w:hAnsi="Marianne"/>
          <w:sz w:val="20"/>
          <w:szCs w:val="20"/>
          <w:lang w:val="fr-FR"/>
        </w:rPr>
      </w:pPr>
      <w:r>
        <w:rPr>
          <w:rFonts w:ascii="Marianne" w:hAnsi="Marianne"/>
          <w:sz w:val="20"/>
          <w:szCs w:val="20"/>
          <w:lang w:val="fr-FR"/>
        </w:rPr>
        <w:t xml:space="preserve">L’élaboration d’un plan d’actions multimodal, qui soit à la fois chiffré pour tenir compte des contraintes financières et phasé dans le temps selon un calendrier de réalisation. Par ailleurs, il est essentiel que les actions inscrites dans le plan soient adaptées aux réalités du territoire et envisagées de manière partenariale, en précisant les responsabilités spécifiques de la collectivité et de ses différents partenaires dans leur définition et leur mise en œuvre. Enfin, il importe de définir l’organisation à mettre en place pour la mise en œuvre, le suivi et l’évaluation du </w:t>
      </w:r>
      <w:proofErr w:type="spellStart"/>
      <w:r>
        <w:rPr>
          <w:rFonts w:ascii="Marianne" w:hAnsi="Marianne"/>
          <w:sz w:val="20"/>
          <w:szCs w:val="20"/>
          <w:lang w:val="fr-FR"/>
        </w:rPr>
        <w:t>PdMS</w:t>
      </w:r>
      <w:proofErr w:type="spellEnd"/>
      <w:r>
        <w:rPr>
          <w:rFonts w:ascii="Marianne" w:hAnsi="Marianne"/>
          <w:sz w:val="20"/>
          <w:szCs w:val="20"/>
          <w:lang w:val="fr-FR"/>
        </w:rPr>
        <w:t> ;</w:t>
      </w:r>
    </w:p>
    <w:p w14:paraId="4AD77570" w14:textId="20A9EDFF" w:rsidR="005000D3" w:rsidRDefault="00D44550">
      <w:pPr>
        <w:pStyle w:val="Paragraphedeliste"/>
        <w:numPr>
          <w:ilvl w:val="0"/>
          <w:numId w:val="11"/>
        </w:numPr>
        <w:spacing w:afterAutospacing="1"/>
        <w:ind w:left="714" w:hanging="357"/>
        <w:jc w:val="both"/>
        <w:rPr>
          <w:rFonts w:ascii="Marianne" w:hAnsi="Marianne"/>
          <w:sz w:val="20"/>
          <w:szCs w:val="20"/>
          <w:lang w:val="fr-FR"/>
        </w:rPr>
      </w:pPr>
      <w:r>
        <w:rPr>
          <w:rFonts w:ascii="Marianne" w:hAnsi="Marianne"/>
          <w:sz w:val="20"/>
          <w:szCs w:val="20"/>
          <w:lang w:val="fr-FR"/>
        </w:rPr>
        <w:t>La contribution à la phase de consultation et de concertation finale avant approbation du document, comprenant la rédaction de la notice de présentation du plan de mobilité simplifié, l’analyse des avis des</w:t>
      </w:r>
      <w:r w:rsidR="002E0A77">
        <w:rPr>
          <w:rFonts w:ascii="Marianne" w:hAnsi="Marianne"/>
          <w:sz w:val="20"/>
          <w:szCs w:val="20"/>
          <w:lang w:val="fr-FR"/>
        </w:rPr>
        <w:t xml:space="preserve"> collectivités et autres partenaires consultés</w:t>
      </w:r>
      <w:r>
        <w:rPr>
          <w:rFonts w:ascii="Marianne" w:hAnsi="Marianne"/>
          <w:sz w:val="20"/>
          <w:szCs w:val="20"/>
          <w:lang w:val="fr-FR"/>
        </w:rPr>
        <w:t>, la synthèse des observations et propositions avec indication de celles dont il a été tenu compte, les modifications éventuelles apportées au plan et l’exposé des motifs de la décision.</w:t>
      </w:r>
    </w:p>
    <w:p w14:paraId="0D9469A8" w14:textId="4B547A3E" w:rsidR="005000D3" w:rsidRDefault="00D44550">
      <w:pPr>
        <w:spacing w:beforeAutospacing="1" w:afterAutospacing="1"/>
        <w:jc w:val="both"/>
        <w:rPr>
          <w:rFonts w:ascii="Marianne" w:hAnsi="Marianne"/>
          <w:sz w:val="20"/>
          <w:szCs w:val="20"/>
          <w:lang w:val="fr-FR"/>
        </w:rPr>
      </w:pPr>
      <w:bookmarkStart w:id="0" w:name="_Hlk221723323"/>
      <w:r>
        <w:rPr>
          <w:rFonts w:ascii="Marianne" w:hAnsi="Marianne"/>
          <w:sz w:val="20"/>
          <w:szCs w:val="20"/>
          <w:highlight w:val="yellow"/>
          <w:lang w:val="fr-FR"/>
        </w:rPr>
        <w:t>[</w:t>
      </w:r>
      <w:r w:rsidR="004A0FEB" w:rsidRPr="004A0FEB">
        <w:rPr>
          <w:rFonts w:ascii="Marianne" w:eastAsia="Times New Roman" w:hAnsi="Marianne" w:cs="Times New Roman"/>
          <w:i/>
          <w:iCs/>
          <w:sz w:val="20"/>
          <w:szCs w:val="20"/>
          <w:highlight w:val="yellow"/>
          <w:lang w:val="fr-FR" w:eastAsia="fr-FR"/>
        </w:rPr>
        <w:t>Commentaire</w:t>
      </w:r>
      <w:r w:rsidR="004A0FEB">
        <w:rPr>
          <w:rFonts w:ascii="Marianne" w:eastAsia="Times New Roman" w:hAnsi="Marianne" w:cs="Times New Roman"/>
          <w:sz w:val="20"/>
          <w:szCs w:val="20"/>
          <w:highlight w:val="yellow"/>
          <w:lang w:val="fr-FR" w:eastAsia="fr-FR"/>
        </w:rPr>
        <w:t xml:space="preserve"> – </w:t>
      </w:r>
      <w:r>
        <w:rPr>
          <w:rFonts w:ascii="Marianne" w:hAnsi="Marianne"/>
          <w:sz w:val="20"/>
          <w:szCs w:val="20"/>
          <w:highlight w:val="yellow"/>
          <w:lang w:val="fr-FR"/>
        </w:rPr>
        <w:t>La collectivité peut également indiquer des attentes spécifiques pré-identifiées à l’égard de la démarche d’élaboration du plan de mobilité simplifié. Ces attentes peuvent notamment porter sur des problèmes particuliers – par exemple agir pour le développement des modes actifs – ou sur des souhaits vis-à-vis d’acteurs particuliers – par exemple associer étroitement les communes, mobiliser largement les employeurs ou mener une démarche concertée avec les habitants du territoire]</w:t>
      </w:r>
      <w:bookmarkEnd w:id="0"/>
    </w:p>
    <w:p w14:paraId="11A612B3" w14:textId="77777777" w:rsidR="005000D3" w:rsidRDefault="00D44550">
      <w:pPr>
        <w:pStyle w:val="Titre1"/>
        <w:spacing w:after="240"/>
        <w:jc w:val="both"/>
        <w:rPr>
          <w:rFonts w:ascii="Marianne" w:hAnsi="Marianne"/>
          <w:sz w:val="20"/>
          <w:szCs w:val="20"/>
        </w:rPr>
      </w:pPr>
      <w:r>
        <w:rPr>
          <w:rFonts w:ascii="Marianne" w:hAnsi="Marianne"/>
          <w:sz w:val="20"/>
          <w:szCs w:val="20"/>
        </w:rPr>
        <w:t>ARTICLE 4. CONTENU DE LA MISSION</w:t>
      </w:r>
    </w:p>
    <w:p w14:paraId="2B280723" w14:textId="77777777" w:rsidR="005000D3" w:rsidRDefault="00D44550">
      <w:pPr>
        <w:spacing w:after="0"/>
        <w:jc w:val="both"/>
        <w:rPr>
          <w:rFonts w:ascii="Marianne" w:eastAsia="Times New Roman" w:hAnsi="Marianne" w:cs="Times New Roman"/>
          <w:sz w:val="20"/>
          <w:szCs w:val="20"/>
          <w:lang w:val="fr-FR" w:eastAsia="fr-FR"/>
        </w:rPr>
      </w:pPr>
      <w:r>
        <w:rPr>
          <w:rFonts w:ascii="Marianne" w:eastAsia="Times New Roman" w:hAnsi="Marianne" w:cs="Times New Roman"/>
          <w:sz w:val="20"/>
          <w:szCs w:val="20"/>
          <w:lang w:val="fr-FR" w:eastAsia="fr-FR"/>
        </w:rPr>
        <w:t>La mission se décompose en quatre phases principales :</w:t>
      </w:r>
    </w:p>
    <w:p w14:paraId="39A6A6B4" w14:textId="77777777" w:rsidR="005000D3" w:rsidRDefault="005000D3">
      <w:pPr>
        <w:spacing w:after="0"/>
        <w:jc w:val="both"/>
        <w:rPr>
          <w:rFonts w:ascii="Marianne" w:eastAsia="Times New Roman" w:hAnsi="Marianne" w:cs="Times New Roman"/>
          <w:sz w:val="20"/>
          <w:szCs w:val="20"/>
          <w:lang w:val="fr-FR" w:eastAsia="fr-FR"/>
        </w:rPr>
      </w:pPr>
    </w:p>
    <w:p w14:paraId="49560AD3" w14:textId="77777777" w:rsidR="005000D3" w:rsidRDefault="00D44550">
      <w:pPr>
        <w:spacing w:after="120"/>
        <w:jc w:val="both"/>
        <w:outlineLvl w:val="2"/>
        <w:rPr>
          <w:rFonts w:ascii="Marianne" w:eastAsia="Times New Roman" w:hAnsi="Marianne" w:cs="Times New Roman"/>
          <w:sz w:val="20"/>
          <w:szCs w:val="20"/>
          <w:lang w:val="fr-FR" w:eastAsia="fr-FR"/>
        </w:rPr>
      </w:pPr>
      <w:r>
        <w:rPr>
          <w:rFonts w:ascii="Marianne" w:eastAsia="Times New Roman" w:hAnsi="Marianne" w:cs="Times New Roman"/>
          <w:sz w:val="20"/>
          <w:szCs w:val="20"/>
          <w:lang w:val="fr-FR" w:eastAsia="fr-FR"/>
        </w:rPr>
        <w:t>Phase 1 – Diagnostic partagé</w:t>
      </w:r>
    </w:p>
    <w:p w14:paraId="04EA2CC7" w14:textId="77777777" w:rsidR="005000D3" w:rsidRDefault="00D44550">
      <w:pPr>
        <w:numPr>
          <w:ilvl w:val="0"/>
          <w:numId w:val="8"/>
        </w:numPr>
        <w:spacing w:after="0"/>
        <w:jc w:val="both"/>
        <w:rPr>
          <w:rFonts w:ascii="Marianne" w:eastAsia="Times New Roman" w:hAnsi="Marianne" w:cs="Times New Roman"/>
          <w:sz w:val="20"/>
          <w:szCs w:val="20"/>
          <w:lang w:val="fr-FR" w:eastAsia="fr-FR"/>
        </w:rPr>
      </w:pPr>
      <w:r>
        <w:rPr>
          <w:rFonts w:ascii="Marianne" w:eastAsia="Times New Roman" w:hAnsi="Marianne" w:cs="Times New Roman"/>
          <w:sz w:val="20"/>
          <w:szCs w:val="20"/>
          <w:lang w:val="fr-FR" w:eastAsia="fr-FR"/>
        </w:rPr>
        <w:t>Analyse des données et études existantes concernant :</w:t>
      </w:r>
    </w:p>
    <w:p w14:paraId="26C485E4" w14:textId="77777777" w:rsidR="005000D3" w:rsidRDefault="00D44550">
      <w:pPr>
        <w:numPr>
          <w:ilvl w:val="1"/>
          <w:numId w:val="8"/>
        </w:numPr>
        <w:spacing w:after="0"/>
        <w:jc w:val="both"/>
        <w:rPr>
          <w:rFonts w:ascii="Marianne" w:eastAsia="Times New Roman" w:hAnsi="Marianne" w:cs="Times New Roman"/>
          <w:sz w:val="20"/>
          <w:szCs w:val="20"/>
          <w:lang w:val="fr-FR" w:eastAsia="fr-FR"/>
        </w:rPr>
      </w:pPr>
      <w:r>
        <w:rPr>
          <w:rFonts w:ascii="Marianne" w:eastAsia="Times New Roman" w:hAnsi="Marianne" w:cs="Times New Roman"/>
          <w:sz w:val="20"/>
          <w:szCs w:val="20"/>
          <w:lang w:val="fr-FR" w:eastAsia="fr-FR"/>
        </w:rPr>
        <w:t>La demande de déplacements selon le profil socio démographique de la population</w:t>
      </w:r>
    </w:p>
    <w:p w14:paraId="5C514D20" w14:textId="264DC3E3" w:rsidR="005000D3" w:rsidRDefault="00D44550">
      <w:pPr>
        <w:numPr>
          <w:ilvl w:val="1"/>
          <w:numId w:val="8"/>
        </w:numPr>
        <w:spacing w:after="0"/>
        <w:jc w:val="both"/>
        <w:rPr>
          <w:rFonts w:ascii="Marianne" w:eastAsia="Times New Roman" w:hAnsi="Marianne" w:cs="Times New Roman"/>
          <w:sz w:val="20"/>
          <w:szCs w:val="20"/>
          <w:lang w:val="fr-FR" w:eastAsia="fr-FR"/>
        </w:rPr>
      </w:pPr>
      <w:r>
        <w:rPr>
          <w:rFonts w:ascii="Marianne" w:eastAsia="Times New Roman" w:hAnsi="Marianne" w:cs="Times New Roman"/>
          <w:sz w:val="20"/>
          <w:szCs w:val="20"/>
          <w:lang w:val="fr-FR" w:eastAsia="fr-FR"/>
        </w:rPr>
        <w:t>Les offres et services de mobilité comprenant les offres de transport collectif, transport à la demande, mobilité solidaire, desserte ferrée, services de recharges de véhicules électriques, autopartage, infrastructures cyclables, parkings à vélos, location de vélos…</w:t>
      </w:r>
    </w:p>
    <w:p w14:paraId="3608A189" w14:textId="0C61AFDF" w:rsidR="005000D3" w:rsidRDefault="00D44550">
      <w:pPr>
        <w:numPr>
          <w:ilvl w:val="1"/>
          <w:numId w:val="8"/>
        </w:numPr>
        <w:spacing w:after="0"/>
        <w:jc w:val="both"/>
        <w:rPr>
          <w:rFonts w:ascii="Marianne" w:eastAsia="Times New Roman" w:hAnsi="Marianne" w:cs="Times New Roman"/>
          <w:sz w:val="20"/>
          <w:szCs w:val="20"/>
          <w:lang w:val="fr-FR" w:eastAsia="fr-FR"/>
        </w:rPr>
      </w:pPr>
      <w:r>
        <w:rPr>
          <w:rFonts w:ascii="Marianne" w:eastAsia="Times New Roman" w:hAnsi="Marianne" w:cs="Times New Roman"/>
          <w:sz w:val="20"/>
          <w:szCs w:val="20"/>
          <w:lang w:val="fr-FR" w:eastAsia="fr-FR"/>
        </w:rPr>
        <w:t>Les usages quantifiés de ces offres et services lorsque cela est possible (fréquentations, nombre de vélos loués…)</w:t>
      </w:r>
    </w:p>
    <w:p w14:paraId="0429E79B" w14:textId="1FFAA28A" w:rsidR="005000D3" w:rsidRDefault="00D44550">
      <w:pPr>
        <w:numPr>
          <w:ilvl w:val="1"/>
          <w:numId w:val="8"/>
        </w:numPr>
        <w:spacing w:after="0"/>
        <w:jc w:val="both"/>
        <w:rPr>
          <w:rFonts w:ascii="Marianne" w:eastAsia="Times New Roman" w:hAnsi="Marianne" w:cs="Times New Roman"/>
          <w:sz w:val="20"/>
          <w:szCs w:val="20"/>
          <w:lang w:val="fr-FR" w:eastAsia="fr-FR"/>
        </w:rPr>
      </w:pPr>
      <w:r>
        <w:rPr>
          <w:rFonts w:ascii="Marianne" w:eastAsia="Times New Roman" w:hAnsi="Marianne" w:cs="Times New Roman"/>
          <w:sz w:val="20"/>
          <w:szCs w:val="20"/>
          <w:lang w:val="fr-FR" w:eastAsia="fr-FR"/>
        </w:rPr>
        <w:t>Les pratiques de déplacements incluant</w:t>
      </w:r>
      <w:r w:rsidR="0098045D">
        <w:rPr>
          <w:rFonts w:ascii="Marianne" w:eastAsia="Times New Roman" w:hAnsi="Marianne" w:cs="Times New Roman"/>
          <w:sz w:val="20"/>
          <w:szCs w:val="20"/>
          <w:lang w:val="fr-FR" w:eastAsia="fr-FR"/>
        </w:rPr>
        <w:t xml:space="preserve"> si possible les</w:t>
      </w:r>
      <w:r>
        <w:rPr>
          <w:rFonts w:ascii="Marianne" w:eastAsia="Times New Roman" w:hAnsi="Marianne" w:cs="Times New Roman"/>
          <w:sz w:val="20"/>
          <w:szCs w:val="20"/>
          <w:lang w:val="fr-FR" w:eastAsia="fr-FR"/>
        </w:rPr>
        <w:t xml:space="preserve"> motifs de déplacements autres que ceux portant uniquement sur les trajets domicile-travail</w:t>
      </w:r>
    </w:p>
    <w:p w14:paraId="56A6C8D3" w14:textId="77777777" w:rsidR="005000D3" w:rsidRDefault="00D44550">
      <w:pPr>
        <w:numPr>
          <w:ilvl w:val="1"/>
          <w:numId w:val="8"/>
        </w:numPr>
        <w:spacing w:after="0"/>
        <w:jc w:val="both"/>
        <w:rPr>
          <w:rFonts w:ascii="Marianne" w:eastAsia="Times New Roman" w:hAnsi="Marianne" w:cs="Times New Roman"/>
          <w:sz w:val="20"/>
          <w:szCs w:val="20"/>
          <w:lang w:val="fr-FR" w:eastAsia="fr-FR"/>
        </w:rPr>
      </w:pPr>
      <w:r>
        <w:rPr>
          <w:rFonts w:ascii="Marianne" w:eastAsia="Times New Roman" w:hAnsi="Marianne" w:cs="Times New Roman"/>
          <w:sz w:val="20"/>
          <w:szCs w:val="20"/>
          <w:lang w:val="fr-FR" w:eastAsia="fr-FR"/>
        </w:rPr>
        <w:t>L’impact des déplacements et des infrastructures de transport</w:t>
      </w:r>
    </w:p>
    <w:p w14:paraId="11710F56" w14:textId="76299F78" w:rsidR="0098045D" w:rsidRPr="0098045D" w:rsidRDefault="00D44550" w:rsidP="0098045D">
      <w:pPr>
        <w:numPr>
          <w:ilvl w:val="0"/>
          <w:numId w:val="8"/>
        </w:numPr>
        <w:spacing w:after="0"/>
        <w:jc w:val="both"/>
        <w:rPr>
          <w:rFonts w:ascii="Marianne" w:eastAsia="Times New Roman" w:hAnsi="Marianne" w:cs="Times New Roman"/>
          <w:sz w:val="20"/>
          <w:szCs w:val="20"/>
          <w:lang w:val="fr-FR" w:eastAsia="fr-FR"/>
        </w:rPr>
      </w:pPr>
      <w:r w:rsidRPr="0098045D">
        <w:rPr>
          <w:rFonts w:ascii="Marianne" w:eastAsia="Times New Roman" w:hAnsi="Marianne" w:cs="Times New Roman"/>
          <w:sz w:val="20"/>
          <w:szCs w:val="20"/>
          <w:lang w:val="fr-FR" w:eastAsia="fr-FR"/>
        </w:rPr>
        <w:t>Collecte</w:t>
      </w:r>
      <w:r w:rsidR="0094018B">
        <w:rPr>
          <w:rFonts w:ascii="Marianne" w:eastAsia="Times New Roman" w:hAnsi="Marianne" w:cs="Times New Roman"/>
          <w:sz w:val="20"/>
          <w:szCs w:val="20"/>
          <w:lang w:val="fr-FR" w:eastAsia="fr-FR"/>
        </w:rPr>
        <w:t xml:space="preserve"> éventuelle</w:t>
      </w:r>
      <w:r w:rsidRPr="0098045D">
        <w:rPr>
          <w:rFonts w:ascii="Marianne" w:eastAsia="Times New Roman" w:hAnsi="Marianne" w:cs="Times New Roman"/>
          <w:sz w:val="20"/>
          <w:szCs w:val="20"/>
          <w:lang w:val="fr-FR" w:eastAsia="fr-FR"/>
        </w:rPr>
        <w:t xml:space="preserve"> de données complémentaires sur des sujets stratégiques sur lesquels la connaissance </w:t>
      </w:r>
      <w:r w:rsidR="0094018B">
        <w:rPr>
          <w:rFonts w:ascii="Marianne" w:eastAsia="Times New Roman" w:hAnsi="Marianne" w:cs="Times New Roman"/>
          <w:sz w:val="20"/>
          <w:szCs w:val="20"/>
          <w:lang w:val="fr-FR" w:eastAsia="fr-FR"/>
        </w:rPr>
        <w:t>apparaît</w:t>
      </w:r>
      <w:r w:rsidR="0094018B" w:rsidRPr="0098045D">
        <w:rPr>
          <w:rFonts w:ascii="Marianne" w:eastAsia="Times New Roman" w:hAnsi="Marianne" w:cs="Times New Roman"/>
          <w:sz w:val="20"/>
          <w:szCs w:val="20"/>
          <w:lang w:val="fr-FR" w:eastAsia="fr-FR"/>
        </w:rPr>
        <w:t xml:space="preserve"> </w:t>
      </w:r>
      <w:r w:rsidRPr="0098045D">
        <w:rPr>
          <w:rFonts w:ascii="Marianne" w:eastAsia="Times New Roman" w:hAnsi="Marianne" w:cs="Times New Roman"/>
          <w:sz w:val="20"/>
          <w:szCs w:val="20"/>
          <w:lang w:val="fr-FR" w:eastAsia="fr-FR"/>
        </w:rPr>
        <w:t>insuffisante</w:t>
      </w:r>
      <w:r w:rsidR="0094018B">
        <w:rPr>
          <w:rFonts w:ascii="Marianne" w:eastAsia="Times New Roman" w:hAnsi="Marianne" w:cs="Times New Roman"/>
          <w:sz w:val="20"/>
          <w:szCs w:val="20"/>
          <w:lang w:val="fr-FR" w:eastAsia="fr-FR"/>
        </w:rPr>
        <w:t xml:space="preserve">. Le type de recueil de données proposé par le </w:t>
      </w:r>
      <w:r w:rsidR="0094018B">
        <w:rPr>
          <w:rFonts w:ascii="Marianne" w:eastAsia="Times New Roman" w:hAnsi="Marianne" w:cs="Times New Roman"/>
          <w:sz w:val="20"/>
          <w:szCs w:val="20"/>
          <w:lang w:val="fr-FR" w:eastAsia="fr-FR"/>
        </w:rPr>
        <w:lastRenderedPageBreak/>
        <w:t>candidat devra être précisé (</w:t>
      </w:r>
      <w:r w:rsidRPr="0098045D">
        <w:rPr>
          <w:rFonts w:ascii="Marianne" w:eastAsia="Times New Roman" w:hAnsi="Marianne" w:cs="Times New Roman"/>
          <w:sz w:val="20"/>
          <w:szCs w:val="20"/>
          <w:lang w:val="fr-FR" w:eastAsia="fr-FR"/>
        </w:rPr>
        <w:t>enquêtes, comptages, ateliers, entretiens d’acteurs…</w:t>
      </w:r>
      <w:r w:rsidR="0094018B">
        <w:rPr>
          <w:rFonts w:ascii="Marianne" w:eastAsia="Times New Roman" w:hAnsi="Marianne" w:cs="Times New Roman"/>
          <w:sz w:val="20"/>
          <w:szCs w:val="20"/>
          <w:lang w:val="fr-FR" w:eastAsia="fr-FR"/>
        </w:rPr>
        <w:t>)</w:t>
      </w:r>
      <w:r w:rsidRPr="0098045D">
        <w:rPr>
          <w:rFonts w:ascii="Marianne" w:eastAsia="Times New Roman" w:hAnsi="Marianne" w:cs="Times New Roman"/>
          <w:sz w:val="20"/>
          <w:szCs w:val="20"/>
          <w:lang w:val="fr-FR" w:eastAsia="fr-FR"/>
        </w:rPr>
        <w:t xml:space="preserve"> </w:t>
      </w:r>
      <w:r w:rsidR="0094018B">
        <w:rPr>
          <w:rFonts w:ascii="Marianne" w:eastAsia="Times New Roman" w:hAnsi="Marianne" w:cs="Times New Roman"/>
          <w:sz w:val="20"/>
          <w:szCs w:val="20"/>
          <w:lang w:val="fr-FR" w:eastAsia="fr-FR"/>
        </w:rPr>
        <w:t>et</w:t>
      </w:r>
      <w:r w:rsidRPr="0098045D">
        <w:rPr>
          <w:rFonts w:ascii="Marianne" w:eastAsia="Times New Roman" w:hAnsi="Marianne" w:cs="Times New Roman"/>
          <w:sz w:val="20"/>
          <w:szCs w:val="20"/>
          <w:lang w:val="fr-FR" w:eastAsia="fr-FR"/>
        </w:rPr>
        <w:t xml:space="preserve"> une attention particulière sera portée à la représentativité des données collectées.</w:t>
      </w:r>
      <w:r w:rsidR="0098045D" w:rsidRPr="0098045D">
        <w:rPr>
          <w:rFonts w:ascii="Marianne" w:eastAsia="Times New Roman" w:hAnsi="Marianne" w:cs="Times New Roman"/>
          <w:sz w:val="20"/>
          <w:szCs w:val="20"/>
          <w:lang w:val="fr-FR" w:eastAsia="fr-FR"/>
        </w:rPr>
        <w:t xml:space="preserve"> [</w:t>
      </w:r>
      <w:r w:rsidR="004A0FEB" w:rsidRPr="004A0FEB">
        <w:rPr>
          <w:rFonts w:ascii="Marianne" w:eastAsia="Times New Roman" w:hAnsi="Marianne" w:cs="Times New Roman"/>
          <w:i/>
          <w:iCs/>
          <w:sz w:val="20"/>
          <w:szCs w:val="20"/>
          <w:highlight w:val="yellow"/>
          <w:lang w:val="fr-FR" w:eastAsia="fr-FR"/>
        </w:rPr>
        <w:t>Commentaire</w:t>
      </w:r>
      <w:r w:rsidR="004A0FEB" w:rsidRPr="004A0FEB">
        <w:rPr>
          <w:rFonts w:ascii="Marianne" w:eastAsia="Times New Roman" w:hAnsi="Marianne" w:cs="Times New Roman"/>
          <w:sz w:val="20"/>
          <w:szCs w:val="20"/>
          <w:highlight w:val="yellow"/>
          <w:lang w:val="fr-FR" w:eastAsia="fr-FR"/>
        </w:rPr>
        <w:t xml:space="preserve"> – </w:t>
      </w:r>
      <w:r w:rsidR="0098045D" w:rsidRPr="004A0FEB">
        <w:rPr>
          <w:rFonts w:ascii="Marianne" w:eastAsia="Times New Roman" w:hAnsi="Marianne" w:cs="Times New Roman"/>
          <w:sz w:val="20"/>
          <w:szCs w:val="20"/>
          <w:highlight w:val="yellow"/>
          <w:lang w:val="fr-FR" w:eastAsia="fr-FR"/>
        </w:rPr>
        <w:t>La</w:t>
      </w:r>
      <w:r w:rsidR="004A0FEB" w:rsidRPr="004A0FEB">
        <w:rPr>
          <w:rFonts w:ascii="Marianne" w:eastAsia="Times New Roman" w:hAnsi="Marianne" w:cs="Times New Roman"/>
          <w:sz w:val="20"/>
          <w:szCs w:val="20"/>
          <w:highlight w:val="yellow"/>
          <w:lang w:val="fr-FR" w:eastAsia="fr-FR"/>
        </w:rPr>
        <w:t xml:space="preserve"> </w:t>
      </w:r>
      <w:r w:rsidR="0098045D" w:rsidRPr="0098045D">
        <w:rPr>
          <w:rFonts w:ascii="Marianne" w:eastAsia="Times New Roman" w:hAnsi="Marianne" w:cs="Times New Roman"/>
          <w:sz w:val="20"/>
          <w:szCs w:val="20"/>
          <w:highlight w:val="yellow"/>
          <w:lang w:val="fr-FR" w:eastAsia="fr-FR"/>
        </w:rPr>
        <w:t xml:space="preserve">collectivité peut indiquer ici les sujets sur lesquels </w:t>
      </w:r>
      <w:r w:rsidR="00861E41">
        <w:rPr>
          <w:rFonts w:ascii="Marianne" w:eastAsia="Times New Roman" w:hAnsi="Marianne" w:cs="Times New Roman"/>
          <w:sz w:val="20"/>
          <w:szCs w:val="20"/>
          <w:highlight w:val="yellow"/>
          <w:lang w:val="fr-FR" w:eastAsia="fr-FR"/>
        </w:rPr>
        <w:t xml:space="preserve">il lui apparaît </w:t>
      </w:r>
      <w:r w:rsidR="008927F3">
        <w:rPr>
          <w:rFonts w:ascii="Marianne" w:eastAsia="Times New Roman" w:hAnsi="Marianne" w:cs="Times New Roman"/>
          <w:sz w:val="20"/>
          <w:szCs w:val="20"/>
          <w:highlight w:val="yellow"/>
          <w:lang w:val="fr-FR" w:eastAsia="fr-FR"/>
        </w:rPr>
        <w:t>utile</w:t>
      </w:r>
      <w:r w:rsidR="00861E41">
        <w:rPr>
          <w:rFonts w:ascii="Marianne" w:eastAsia="Times New Roman" w:hAnsi="Marianne" w:cs="Times New Roman"/>
          <w:sz w:val="20"/>
          <w:szCs w:val="20"/>
          <w:highlight w:val="yellow"/>
          <w:lang w:val="fr-FR" w:eastAsia="fr-FR"/>
        </w:rPr>
        <w:t xml:space="preserve"> de </w:t>
      </w:r>
      <w:r w:rsidR="0098045D" w:rsidRPr="0098045D">
        <w:rPr>
          <w:rFonts w:ascii="Marianne" w:eastAsia="Times New Roman" w:hAnsi="Marianne" w:cs="Times New Roman"/>
          <w:sz w:val="20"/>
          <w:szCs w:val="20"/>
          <w:highlight w:val="yellow"/>
          <w:lang w:val="fr-FR" w:eastAsia="fr-FR"/>
        </w:rPr>
        <w:t xml:space="preserve">disposer de données complémentaires, en fonction des études et données disponibles localement et des thèmes qu’elle considère stratégique pour son </w:t>
      </w:r>
      <w:proofErr w:type="spellStart"/>
      <w:r w:rsidR="0098045D" w:rsidRPr="008927F3">
        <w:rPr>
          <w:rFonts w:ascii="Marianne" w:eastAsia="Times New Roman" w:hAnsi="Marianne" w:cs="Times New Roman"/>
          <w:sz w:val="20"/>
          <w:szCs w:val="20"/>
          <w:highlight w:val="yellow"/>
          <w:lang w:val="fr-FR" w:eastAsia="fr-FR"/>
        </w:rPr>
        <w:t>PdMS</w:t>
      </w:r>
      <w:proofErr w:type="spellEnd"/>
      <w:r w:rsidR="00861E41" w:rsidRPr="008927F3">
        <w:rPr>
          <w:rFonts w:ascii="Marianne" w:eastAsia="Times New Roman" w:hAnsi="Marianne" w:cs="Times New Roman"/>
          <w:sz w:val="20"/>
          <w:szCs w:val="20"/>
          <w:highlight w:val="yellow"/>
          <w:lang w:val="fr-FR" w:eastAsia="fr-FR"/>
        </w:rPr>
        <w:t xml:space="preserve">, en demandant </w:t>
      </w:r>
      <w:r w:rsidR="008927F3" w:rsidRPr="008927F3">
        <w:rPr>
          <w:rFonts w:ascii="Marianne" w:eastAsia="Times New Roman" w:hAnsi="Marianne" w:cs="Times New Roman"/>
          <w:sz w:val="20"/>
          <w:szCs w:val="20"/>
          <w:highlight w:val="yellow"/>
          <w:lang w:val="fr-FR" w:eastAsia="fr-FR"/>
        </w:rPr>
        <w:t xml:space="preserve">aux candidats </w:t>
      </w:r>
      <w:r w:rsidR="00861E41" w:rsidRPr="008927F3">
        <w:rPr>
          <w:rFonts w:ascii="Marianne" w:eastAsia="Times New Roman" w:hAnsi="Marianne" w:cs="Times New Roman"/>
          <w:sz w:val="20"/>
          <w:szCs w:val="20"/>
          <w:highlight w:val="yellow"/>
          <w:lang w:val="fr-FR" w:eastAsia="fr-FR"/>
        </w:rPr>
        <w:t>de lui faire</w:t>
      </w:r>
      <w:r w:rsidR="008927F3" w:rsidRPr="008927F3">
        <w:rPr>
          <w:rFonts w:ascii="Marianne" w:eastAsia="Times New Roman" w:hAnsi="Marianne" w:cs="Times New Roman"/>
          <w:sz w:val="20"/>
          <w:szCs w:val="20"/>
          <w:highlight w:val="yellow"/>
          <w:lang w:val="fr-FR" w:eastAsia="fr-FR"/>
        </w:rPr>
        <w:t xml:space="preserve"> de</w:t>
      </w:r>
      <w:r w:rsidR="00861E41" w:rsidRPr="008927F3">
        <w:rPr>
          <w:rFonts w:ascii="Marianne" w:eastAsia="Times New Roman" w:hAnsi="Marianne" w:cs="Times New Roman"/>
          <w:sz w:val="20"/>
          <w:szCs w:val="20"/>
          <w:highlight w:val="yellow"/>
          <w:lang w:val="fr-FR" w:eastAsia="fr-FR"/>
        </w:rPr>
        <w:t>s propositions pour répondre à ces besoins de connaissance.</w:t>
      </w:r>
      <w:r w:rsidR="0098045D" w:rsidRPr="0098045D">
        <w:rPr>
          <w:rFonts w:ascii="Marianne" w:eastAsia="Times New Roman" w:hAnsi="Marianne" w:cs="Times New Roman"/>
          <w:sz w:val="20"/>
          <w:szCs w:val="20"/>
          <w:lang w:val="fr-FR" w:eastAsia="fr-FR"/>
        </w:rPr>
        <w:t>]</w:t>
      </w:r>
    </w:p>
    <w:p w14:paraId="5190F846" w14:textId="77777777" w:rsidR="005000D3" w:rsidRDefault="00D44550">
      <w:pPr>
        <w:numPr>
          <w:ilvl w:val="0"/>
          <w:numId w:val="9"/>
        </w:numPr>
        <w:spacing w:after="0"/>
        <w:jc w:val="both"/>
        <w:rPr>
          <w:rFonts w:ascii="Marianne" w:eastAsia="Times New Roman" w:hAnsi="Marianne" w:cs="Times New Roman"/>
          <w:sz w:val="20"/>
          <w:szCs w:val="20"/>
          <w:lang w:val="fr-FR" w:eastAsia="fr-FR"/>
        </w:rPr>
      </w:pPr>
      <w:r>
        <w:rPr>
          <w:rFonts w:ascii="Marianne" w:eastAsia="Times New Roman" w:hAnsi="Marianne" w:cs="Times New Roman"/>
          <w:sz w:val="20"/>
          <w:szCs w:val="20"/>
          <w:lang w:val="fr-FR" w:eastAsia="fr-FR"/>
        </w:rPr>
        <w:t>Identification du cadre d’action : compétences et acteurs stratégiques, documents de planification, PCAET, SCoT, SRADDET, etc.), projets en cours ou programmés…</w:t>
      </w:r>
    </w:p>
    <w:p w14:paraId="419177E3" w14:textId="77777777" w:rsidR="005000D3" w:rsidRDefault="00D44550">
      <w:pPr>
        <w:numPr>
          <w:ilvl w:val="0"/>
          <w:numId w:val="9"/>
        </w:numPr>
        <w:spacing w:after="0"/>
        <w:jc w:val="both"/>
        <w:rPr>
          <w:rFonts w:ascii="Marianne" w:eastAsia="Times New Roman" w:hAnsi="Marianne" w:cs="Times New Roman"/>
          <w:sz w:val="20"/>
          <w:szCs w:val="20"/>
          <w:lang w:val="fr-FR" w:eastAsia="fr-FR"/>
        </w:rPr>
      </w:pPr>
      <w:r>
        <w:rPr>
          <w:rFonts w:ascii="Marianne" w:eastAsia="Times New Roman" w:hAnsi="Marianne" w:cs="Times New Roman"/>
          <w:sz w:val="20"/>
          <w:szCs w:val="20"/>
          <w:lang w:val="fr-FR" w:eastAsia="fr-FR"/>
        </w:rPr>
        <w:t>Synthèse stratégique du diagnostic</w:t>
      </w:r>
    </w:p>
    <w:p w14:paraId="04B10CDF" w14:textId="77777777" w:rsidR="005000D3" w:rsidRDefault="00D44550">
      <w:pPr>
        <w:numPr>
          <w:ilvl w:val="0"/>
          <w:numId w:val="9"/>
        </w:numPr>
        <w:spacing w:after="0"/>
        <w:jc w:val="both"/>
        <w:rPr>
          <w:rFonts w:ascii="Marianne" w:eastAsia="Times New Roman" w:hAnsi="Marianne" w:cs="Times New Roman"/>
          <w:sz w:val="20"/>
          <w:szCs w:val="20"/>
          <w:lang w:val="fr-FR" w:eastAsia="fr-FR"/>
        </w:rPr>
      </w:pPr>
      <w:r>
        <w:rPr>
          <w:rFonts w:ascii="Marianne" w:eastAsia="Times New Roman" w:hAnsi="Marianne" w:cs="Times New Roman"/>
          <w:sz w:val="20"/>
          <w:szCs w:val="20"/>
          <w:lang w:val="fr-FR" w:eastAsia="fr-FR"/>
        </w:rPr>
        <w:t>Il est important que cette phase de diagnostic permette d’associer à la démarche un certain nombre d’acteurs considérés stratégiques. Par ailleurs, la question des périmètres analysés et celle des échelles temporelles et géographiques devront être traitées avec attention afin d’identifier les problématiques de déplacements à l’œuvre sur le territoire (par exemple en ne s’intéressant pas uniquement aux déplacements des personnes résidentes).</w:t>
      </w:r>
    </w:p>
    <w:p w14:paraId="17476C7B" w14:textId="77777777" w:rsidR="005000D3" w:rsidRDefault="005000D3">
      <w:pPr>
        <w:spacing w:after="120"/>
        <w:jc w:val="both"/>
        <w:rPr>
          <w:rFonts w:ascii="Marianne" w:eastAsia="Times New Roman" w:hAnsi="Marianne" w:cs="Times New Roman"/>
          <w:sz w:val="20"/>
          <w:szCs w:val="20"/>
          <w:lang w:val="fr-FR" w:eastAsia="fr-FR"/>
        </w:rPr>
      </w:pPr>
    </w:p>
    <w:p w14:paraId="2A195745" w14:textId="77777777" w:rsidR="005000D3" w:rsidRDefault="00D44550">
      <w:pPr>
        <w:spacing w:after="120"/>
        <w:jc w:val="both"/>
        <w:rPr>
          <w:rFonts w:ascii="Marianne" w:eastAsia="Times New Roman" w:hAnsi="Marianne" w:cs="Times New Roman"/>
          <w:sz w:val="20"/>
          <w:szCs w:val="20"/>
          <w:lang w:val="fr-FR" w:eastAsia="fr-FR"/>
        </w:rPr>
      </w:pPr>
      <w:r>
        <w:rPr>
          <w:rFonts w:ascii="Marianne" w:eastAsia="Times New Roman" w:hAnsi="Marianne" w:cs="Times New Roman"/>
          <w:sz w:val="20"/>
          <w:szCs w:val="20"/>
          <w:lang w:val="fr-FR" w:eastAsia="fr-FR"/>
        </w:rPr>
        <w:t>Phase 2 – Enjeux et objectifs</w:t>
      </w:r>
    </w:p>
    <w:p w14:paraId="2935A877" w14:textId="77777777" w:rsidR="005000D3" w:rsidRDefault="00D44550">
      <w:pPr>
        <w:numPr>
          <w:ilvl w:val="0"/>
          <w:numId w:val="9"/>
        </w:numPr>
        <w:spacing w:after="0"/>
        <w:jc w:val="both"/>
        <w:rPr>
          <w:rStyle w:val="lev"/>
          <w:rFonts w:ascii="Marianne" w:eastAsia="Times New Roman" w:hAnsi="Marianne" w:cs="Times New Roman"/>
          <w:b w:val="0"/>
          <w:bCs w:val="0"/>
          <w:sz w:val="20"/>
          <w:szCs w:val="20"/>
          <w:lang w:val="fr-FR" w:eastAsia="fr-FR"/>
        </w:rPr>
      </w:pPr>
      <w:r>
        <w:rPr>
          <w:rFonts w:ascii="Marianne" w:eastAsia="Times New Roman" w:hAnsi="Marianne" w:cs="Times New Roman"/>
          <w:sz w:val="20"/>
          <w:szCs w:val="20"/>
          <w:lang w:val="fr-FR" w:eastAsia="fr-FR"/>
        </w:rPr>
        <w:t xml:space="preserve">Identification des enjeux liés à la mobilité (exemple : accessibilité de certains territoires ou équipements, réduction des GES, accès à la mobilité de certains publics, vulnérabilité socio-économique, accessibilité PMR, attractivité résidentielle, économique, commerciale ou touristique du territoire, </w:t>
      </w:r>
      <w:r>
        <w:rPr>
          <w:rStyle w:val="lev"/>
          <w:rFonts w:ascii="Marianne" w:hAnsi="Marianne"/>
          <w:b w:val="0"/>
          <w:bCs w:val="0"/>
          <w:sz w:val="20"/>
          <w:szCs w:val="20"/>
          <w:lang w:val="fr-FR"/>
        </w:rPr>
        <w:t>inclusion sociale, atteintes à la santé</w:t>
      </w:r>
      <w:r>
        <w:rPr>
          <w:rStyle w:val="lev"/>
          <w:rFonts w:ascii="Marianne" w:hAnsi="Marianne"/>
          <w:b w:val="0"/>
          <w:bCs w:val="0"/>
          <w:sz w:val="20"/>
          <w:szCs w:val="20"/>
        </w:rPr>
        <w:t>…</w:t>
      </w:r>
      <w:r>
        <w:rPr>
          <w:rStyle w:val="lev"/>
          <w:rFonts w:ascii="Marianne" w:hAnsi="Marianne"/>
          <w:b w:val="0"/>
          <w:bCs w:val="0"/>
          <w:sz w:val="20"/>
          <w:szCs w:val="20"/>
          <w:lang w:val="fr-FR"/>
        </w:rPr>
        <w:t>) sur la base des enseignements du diagnostic.</w:t>
      </w:r>
    </w:p>
    <w:p w14:paraId="0A8CB221" w14:textId="06CDF6BB" w:rsidR="005000D3" w:rsidRDefault="00D44550">
      <w:pPr>
        <w:numPr>
          <w:ilvl w:val="0"/>
          <w:numId w:val="9"/>
        </w:numPr>
        <w:spacing w:after="0"/>
        <w:jc w:val="both"/>
        <w:rPr>
          <w:rFonts w:ascii="Marianne" w:eastAsia="Times New Roman" w:hAnsi="Marianne" w:cs="Times New Roman"/>
          <w:sz w:val="20"/>
          <w:szCs w:val="20"/>
          <w:lang w:val="fr-FR" w:eastAsia="fr-FR"/>
        </w:rPr>
      </w:pPr>
      <w:r>
        <w:rPr>
          <w:rFonts w:ascii="Marianne" w:eastAsia="Times New Roman" w:hAnsi="Marianne" w:cs="Times New Roman"/>
          <w:sz w:val="20"/>
          <w:szCs w:val="20"/>
          <w:lang w:val="fr-FR" w:eastAsia="fr-FR"/>
        </w:rPr>
        <w:t>Définition d’objectifs stratégiques définissant les grandes orientations du plan de mobilité simplifié et les buts à atteindre. Ces objectifs doivent aider à faire le lien entre les enjeux identifiés suite au diagnostic et le plan d’actions, en se projetant à un horizon temporel à définir. Il importe que</w:t>
      </w:r>
      <w:r w:rsidR="00D72E2E">
        <w:rPr>
          <w:rFonts w:ascii="Marianne" w:eastAsia="Times New Roman" w:hAnsi="Marianne" w:cs="Times New Roman"/>
          <w:sz w:val="20"/>
          <w:szCs w:val="20"/>
          <w:lang w:val="fr-FR" w:eastAsia="fr-FR"/>
        </w:rPr>
        <w:t xml:space="preserve"> le travail de définition de ces objectifs se fasse en lien étroit avec les élus et techniciens de la collectivité qui les valideront et que</w:t>
      </w:r>
      <w:r>
        <w:rPr>
          <w:rFonts w:ascii="Marianne" w:eastAsia="Times New Roman" w:hAnsi="Marianne" w:cs="Times New Roman"/>
          <w:sz w:val="20"/>
          <w:szCs w:val="20"/>
          <w:lang w:val="fr-FR" w:eastAsia="fr-FR"/>
        </w:rPr>
        <w:t xml:space="preserve"> les objectifs fixés puissent être, au moins en partie, évaluables.</w:t>
      </w:r>
    </w:p>
    <w:p w14:paraId="03BF473A" w14:textId="77777777" w:rsidR="005000D3" w:rsidRDefault="005000D3">
      <w:pPr>
        <w:spacing w:after="0"/>
        <w:ind w:left="720"/>
        <w:jc w:val="both"/>
        <w:rPr>
          <w:rFonts w:ascii="Marianne" w:eastAsia="Times New Roman" w:hAnsi="Marianne" w:cs="Times New Roman"/>
          <w:sz w:val="20"/>
          <w:szCs w:val="20"/>
          <w:lang w:val="fr-FR" w:eastAsia="fr-FR"/>
        </w:rPr>
      </w:pPr>
    </w:p>
    <w:p w14:paraId="5C1C3191" w14:textId="77777777" w:rsidR="005000D3" w:rsidRDefault="00D44550">
      <w:pPr>
        <w:spacing w:after="120"/>
        <w:jc w:val="both"/>
        <w:outlineLvl w:val="2"/>
        <w:rPr>
          <w:rFonts w:ascii="Marianne" w:eastAsia="Times New Roman" w:hAnsi="Marianne" w:cs="Times New Roman"/>
          <w:sz w:val="20"/>
          <w:szCs w:val="20"/>
          <w:lang w:val="fr-FR" w:eastAsia="fr-FR"/>
        </w:rPr>
      </w:pPr>
      <w:r>
        <w:rPr>
          <w:rFonts w:ascii="Marianne" w:eastAsia="Times New Roman" w:hAnsi="Marianne" w:cs="Times New Roman"/>
          <w:sz w:val="20"/>
          <w:szCs w:val="20"/>
          <w:lang w:val="fr-FR" w:eastAsia="fr-FR"/>
        </w:rPr>
        <w:t>Phase 3 – Plan d’actions</w:t>
      </w:r>
    </w:p>
    <w:p w14:paraId="40A67C0A" w14:textId="77777777" w:rsidR="005000D3" w:rsidRDefault="00D44550">
      <w:pPr>
        <w:numPr>
          <w:ilvl w:val="0"/>
          <w:numId w:val="10"/>
        </w:numPr>
        <w:spacing w:after="0"/>
        <w:jc w:val="both"/>
        <w:rPr>
          <w:rFonts w:ascii="Marianne" w:eastAsia="Times New Roman" w:hAnsi="Marianne" w:cs="Times New Roman"/>
          <w:sz w:val="20"/>
          <w:szCs w:val="20"/>
          <w:lang w:val="fr-FR" w:eastAsia="fr-FR"/>
        </w:rPr>
      </w:pPr>
      <w:r>
        <w:rPr>
          <w:rFonts w:ascii="Marianne" w:eastAsia="Times New Roman" w:hAnsi="Marianne" w:cs="Times New Roman"/>
          <w:sz w:val="20"/>
          <w:szCs w:val="20"/>
          <w:lang w:val="fr-FR" w:eastAsia="fr-FR"/>
        </w:rPr>
        <w:t>Élaboration d’un programme opérationnel, multimodal et partenarial, structuré autour de différents leviers composés de fiches-actions définissant a minima pour chaque action : l’objectif auquel elle se rattache, son portage, son calendrier de mise en œuvre, un coût estimatif, des pistes de financement, ainsi que des indicateurs de suivi.</w:t>
      </w:r>
    </w:p>
    <w:p w14:paraId="4DF168D8" w14:textId="77777777" w:rsidR="005000D3" w:rsidRDefault="00D44550">
      <w:pPr>
        <w:numPr>
          <w:ilvl w:val="0"/>
          <w:numId w:val="10"/>
        </w:numPr>
        <w:spacing w:after="0"/>
        <w:jc w:val="both"/>
        <w:rPr>
          <w:rFonts w:ascii="Marianne" w:eastAsia="Times New Roman" w:hAnsi="Marianne" w:cs="Times New Roman"/>
          <w:sz w:val="20"/>
          <w:szCs w:val="20"/>
          <w:lang w:val="fr-FR" w:eastAsia="fr-FR"/>
        </w:rPr>
      </w:pPr>
      <w:r>
        <w:rPr>
          <w:rFonts w:ascii="Marianne" w:hAnsi="Marianne"/>
          <w:sz w:val="20"/>
          <w:szCs w:val="20"/>
          <w:lang w:val="fr-FR"/>
        </w:rPr>
        <w:t xml:space="preserve">Définition de l’organisation à mettre en place pour le suivi de la mise en œuvre des actions du </w:t>
      </w:r>
      <w:proofErr w:type="spellStart"/>
      <w:r>
        <w:rPr>
          <w:rFonts w:ascii="Marianne" w:hAnsi="Marianne"/>
          <w:sz w:val="20"/>
          <w:szCs w:val="20"/>
          <w:lang w:val="fr-FR"/>
        </w:rPr>
        <w:t>PdMS</w:t>
      </w:r>
      <w:proofErr w:type="spellEnd"/>
      <w:r>
        <w:rPr>
          <w:rFonts w:ascii="Marianne" w:hAnsi="Marianne"/>
          <w:sz w:val="20"/>
          <w:szCs w:val="20"/>
          <w:lang w:val="fr-FR"/>
        </w:rPr>
        <w:t>, l’évaluation de leurs effets et de l’atteinte des objectifs fixés</w:t>
      </w:r>
      <w:r>
        <w:rPr>
          <w:rFonts w:ascii="Marianne" w:eastAsia="Times New Roman" w:hAnsi="Marianne" w:cs="Times New Roman"/>
          <w:sz w:val="20"/>
          <w:szCs w:val="20"/>
          <w:lang w:val="fr-FR" w:eastAsia="fr-FR"/>
        </w:rPr>
        <w:t xml:space="preserve">. Cette organisation doit être réfléchie en prenant en compte les moyens à la disposition de la collectivité et de ses partenaires. </w:t>
      </w:r>
    </w:p>
    <w:p w14:paraId="414FFECF" w14:textId="77777777" w:rsidR="005000D3" w:rsidRDefault="005000D3">
      <w:pPr>
        <w:spacing w:after="0"/>
        <w:jc w:val="both"/>
        <w:rPr>
          <w:rFonts w:ascii="Marianne" w:eastAsia="Times New Roman" w:hAnsi="Marianne" w:cs="Times New Roman"/>
          <w:color w:val="FF0000"/>
          <w:sz w:val="20"/>
          <w:szCs w:val="20"/>
          <w:lang w:val="fr-FR" w:eastAsia="fr-FR"/>
        </w:rPr>
      </w:pPr>
    </w:p>
    <w:p w14:paraId="34EF2AF5" w14:textId="77777777" w:rsidR="005000D3" w:rsidRDefault="00D44550">
      <w:pPr>
        <w:keepNext/>
        <w:spacing w:after="120"/>
        <w:jc w:val="both"/>
        <w:rPr>
          <w:rFonts w:ascii="Marianne" w:eastAsia="Times New Roman" w:hAnsi="Marianne" w:cs="Times New Roman"/>
          <w:sz w:val="20"/>
          <w:szCs w:val="20"/>
          <w:lang w:val="fr-FR" w:eastAsia="fr-FR"/>
        </w:rPr>
      </w:pPr>
      <w:r>
        <w:rPr>
          <w:rFonts w:ascii="Marianne" w:eastAsia="Times New Roman" w:hAnsi="Marianne" w:cs="Times New Roman"/>
          <w:sz w:val="20"/>
          <w:szCs w:val="20"/>
          <w:lang w:val="fr-FR" w:eastAsia="fr-FR"/>
        </w:rPr>
        <w:lastRenderedPageBreak/>
        <w:t>Phase 4 – Adoption du plan</w:t>
      </w:r>
    </w:p>
    <w:p w14:paraId="564FD816" w14:textId="77777777" w:rsidR="005000D3" w:rsidRDefault="00D44550">
      <w:pPr>
        <w:pStyle w:val="NormalWeb"/>
        <w:keepNext/>
        <w:numPr>
          <w:ilvl w:val="0"/>
          <w:numId w:val="7"/>
        </w:numPr>
        <w:spacing w:beforeAutospacing="0" w:after="280" w:line="276" w:lineRule="auto"/>
        <w:ind w:left="709" w:hanging="357"/>
        <w:jc w:val="both"/>
        <w:rPr>
          <w:rStyle w:val="lev"/>
          <w:rFonts w:ascii="Marianne" w:hAnsi="Marianne"/>
          <w:b w:val="0"/>
          <w:bCs w:val="0"/>
          <w:sz w:val="20"/>
          <w:szCs w:val="20"/>
        </w:rPr>
      </w:pPr>
      <w:r>
        <w:rPr>
          <w:rStyle w:val="lev"/>
          <w:rFonts w:ascii="Marianne" w:hAnsi="Marianne"/>
          <w:b w:val="0"/>
          <w:bCs w:val="0"/>
          <w:sz w:val="20"/>
          <w:szCs w:val="20"/>
        </w:rPr>
        <w:t>Rédaction de la notice de présentation du plan de mobilité simplifié</w:t>
      </w:r>
    </w:p>
    <w:p w14:paraId="5021B116" w14:textId="0B916AE5" w:rsidR="005000D3" w:rsidRDefault="00D44550">
      <w:pPr>
        <w:pStyle w:val="NormalWeb"/>
        <w:numPr>
          <w:ilvl w:val="0"/>
          <w:numId w:val="7"/>
        </w:numPr>
        <w:spacing w:beforeAutospacing="0" w:after="280" w:line="276" w:lineRule="auto"/>
        <w:ind w:left="709" w:hanging="357"/>
        <w:jc w:val="both"/>
        <w:rPr>
          <w:rStyle w:val="lev"/>
          <w:rFonts w:ascii="Marianne" w:hAnsi="Marianne"/>
          <w:b w:val="0"/>
          <w:bCs w:val="0"/>
          <w:sz w:val="20"/>
          <w:szCs w:val="20"/>
        </w:rPr>
      </w:pPr>
      <w:r>
        <w:rPr>
          <w:rStyle w:val="lev"/>
          <w:rFonts w:ascii="Marianne" w:hAnsi="Marianne"/>
          <w:b w:val="0"/>
          <w:bCs w:val="0"/>
          <w:sz w:val="20"/>
          <w:szCs w:val="20"/>
        </w:rPr>
        <w:t>Analyse des avis des</w:t>
      </w:r>
      <w:r w:rsidR="00D72E2E">
        <w:rPr>
          <w:rStyle w:val="lev"/>
          <w:rFonts w:ascii="Marianne" w:hAnsi="Marianne"/>
          <w:b w:val="0"/>
          <w:bCs w:val="0"/>
          <w:sz w:val="20"/>
          <w:szCs w:val="20"/>
        </w:rPr>
        <w:t xml:space="preserve"> collectivités et autres partenaires consultés, du comité des partenaires</w:t>
      </w:r>
      <w:r w:rsidR="00A01446">
        <w:rPr>
          <w:rStyle w:val="lev"/>
          <w:rFonts w:ascii="Marianne" w:hAnsi="Marianne"/>
          <w:b w:val="0"/>
          <w:bCs w:val="0"/>
          <w:sz w:val="20"/>
          <w:szCs w:val="20"/>
        </w:rPr>
        <w:t xml:space="preserve"> de la collectivité</w:t>
      </w:r>
      <w:r w:rsidR="00D72E2E">
        <w:rPr>
          <w:rStyle w:val="lev"/>
          <w:rFonts w:ascii="Marianne" w:hAnsi="Marianne"/>
          <w:b w:val="0"/>
          <w:bCs w:val="0"/>
          <w:sz w:val="20"/>
          <w:szCs w:val="20"/>
        </w:rPr>
        <w:t xml:space="preserve"> et des résultats de la participation du public,</w:t>
      </w:r>
      <w:r>
        <w:rPr>
          <w:rStyle w:val="lev"/>
          <w:rFonts w:ascii="Marianne" w:hAnsi="Marianne"/>
          <w:b w:val="0"/>
          <w:bCs w:val="0"/>
          <w:sz w:val="20"/>
          <w:szCs w:val="20"/>
        </w:rPr>
        <w:t xml:space="preserve"> et synthèse des observations</w:t>
      </w:r>
    </w:p>
    <w:p w14:paraId="315B0804" w14:textId="7E4DFD40" w:rsidR="005000D3" w:rsidRDefault="00D44550">
      <w:pPr>
        <w:pStyle w:val="NormalWeb"/>
        <w:numPr>
          <w:ilvl w:val="0"/>
          <w:numId w:val="7"/>
        </w:numPr>
        <w:spacing w:beforeAutospacing="0" w:after="0" w:line="276" w:lineRule="auto"/>
        <w:ind w:left="709" w:hanging="357"/>
        <w:jc w:val="both"/>
        <w:rPr>
          <w:rFonts w:ascii="Marianne" w:hAnsi="Marianne"/>
          <w:sz w:val="20"/>
          <w:szCs w:val="20"/>
        </w:rPr>
      </w:pPr>
      <w:r>
        <w:rPr>
          <w:rStyle w:val="lev"/>
          <w:rFonts w:ascii="Marianne" w:hAnsi="Marianne"/>
          <w:b w:val="0"/>
          <w:bCs w:val="0"/>
          <w:sz w:val="20"/>
          <w:szCs w:val="20"/>
        </w:rPr>
        <w:t>Modifications éventuelles apportées au plan de mobilité simplifié</w:t>
      </w:r>
      <w:r w:rsidR="0098045D">
        <w:rPr>
          <w:rStyle w:val="lev"/>
          <w:rFonts w:ascii="Marianne" w:hAnsi="Marianne"/>
          <w:b w:val="0"/>
          <w:bCs w:val="0"/>
          <w:sz w:val="20"/>
          <w:szCs w:val="20"/>
        </w:rPr>
        <w:t xml:space="preserve"> suite à la consultation et à la participation du public</w:t>
      </w:r>
      <w:r w:rsidR="00D15A91">
        <w:rPr>
          <w:rStyle w:val="lev"/>
          <w:rFonts w:ascii="Marianne" w:hAnsi="Marianne"/>
          <w:b w:val="0"/>
          <w:bCs w:val="0"/>
          <w:sz w:val="20"/>
          <w:szCs w:val="20"/>
        </w:rPr>
        <w:t>.</w:t>
      </w:r>
    </w:p>
    <w:p w14:paraId="56DF126C" w14:textId="77777777" w:rsidR="005000D3" w:rsidRDefault="00D44550">
      <w:pPr>
        <w:pStyle w:val="Titre1"/>
        <w:spacing w:after="240"/>
        <w:jc w:val="both"/>
        <w:rPr>
          <w:rFonts w:ascii="Marianne" w:hAnsi="Marianne"/>
          <w:sz w:val="20"/>
          <w:szCs w:val="20"/>
        </w:rPr>
      </w:pPr>
      <w:r>
        <w:rPr>
          <w:rFonts w:ascii="Marianne" w:hAnsi="Marianne"/>
          <w:sz w:val="20"/>
          <w:szCs w:val="20"/>
        </w:rPr>
        <w:t>ARTICLE 5. PILOTAGE, CONCERTATION ET COMMUNICATION</w:t>
      </w:r>
    </w:p>
    <w:p w14:paraId="46D2AA27" w14:textId="77777777" w:rsidR="005000D3" w:rsidRDefault="00D44550">
      <w:pPr>
        <w:spacing w:after="120"/>
        <w:jc w:val="both"/>
        <w:rPr>
          <w:rFonts w:ascii="Marianne" w:hAnsi="Marianne"/>
          <w:sz w:val="20"/>
          <w:szCs w:val="20"/>
          <w:lang w:val="fr-FR"/>
        </w:rPr>
      </w:pPr>
      <w:r>
        <w:rPr>
          <w:rFonts w:ascii="Marianne" w:hAnsi="Marianne"/>
          <w:sz w:val="20"/>
          <w:szCs w:val="20"/>
          <w:lang w:val="fr-FR"/>
        </w:rPr>
        <w:t xml:space="preserve">La réussite du plan repose sur une démarche partenariale forte. Le prestataire devra donc veiller tout au long de la mission, depuis le diagnostic jusqu’au plan d’action, à mobiliser les élus, les services techniques concernés, les partenaires institutionnels et différents acteurs locaux dans le cadre d’une démarche partenariale et concertée. </w:t>
      </w:r>
    </w:p>
    <w:p w14:paraId="1AD669BF" w14:textId="0DD0BE31" w:rsidR="005000D3" w:rsidRDefault="00D44550">
      <w:pPr>
        <w:spacing w:after="120"/>
        <w:jc w:val="both"/>
        <w:rPr>
          <w:rFonts w:ascii="Marianne" w:hAnsi="Marianne"/>
          <w:sz w:val="20"/>
          <w:szCs w:val="20"/>
          <w:lang w:val="fr-FR"/>
        </w:rPr>
      </w:pPr>
      <w:r>
        <w:rPr>
          <w:rFonts w:ascii="Marianne" w:hAnsi="Marianne"/>
          <w:sz w:val="20"/>
          <w:szCs w:val="20"/>
          <w:highlight w:val="yellow"/>
          <w:lang w:val="fr-FR"/>
        </w:rPr>
        <w:t>[</w:t>
      </w:r>
      <w:r w:rsidR="004A0FEB" w:rsidRPr="004A0FEB">
        <w:rPr>
          <w:rFonts w:ascii="Marianne" w:hAnsi="Marianne"/>
          <w:i/>
          <w:iCs/>
          <w:sz w:val="20"/>
          <w:szCs w:val="20"/>
          <w:highlight w:val="yellow"/>
          <w:lang w:val="fr-FR"/>
        </w:rPr>
        <w:t>Commentaire</w:t>
      </w:r>
      <w:r w:rsidR="004A0FEB">
        <w:rPr>
          <w:rFonts w:ascii="Marianne" w:hAnsi="Marianne"/>
          <w:sz w:val="20"/>
          <w:szCs w:val="20"/>
          <w:highlight w:val="yellow"/>
          <w:lang w:val="fr-FR"/>
        </w:rPr>
        <w:t xml:space="preserve"> – </w:t>
      </w:r>
      <w:r>
        <w:rPr>
          <w:rFonts w:ascii="Marianne" w:hAnsi="Marianne"/>
          <w:sz w:val="20"/>
          <w:szCs w:val="20"/>
          <w:highlight w:val="yellow"/>
          <w:lang w:val="fr-FR"/>
        </w:rPr>
        <w:t>Il</w:t>
      </w:r>
      <w:r w:rsidR="004A0FEB">
        <w:rPr>
          <w:rFonts w:ascii="Marianne" w:hAnsi="Marianne"/>
          <w:sz w:val="20"/>
          <w:szCs w:val="20"/>
          <w:highlight w:val="yellow"/>
          <w:lang w:val="fr-FR"/>
        </w:rPr>
        <w:t xml:space="preserve"> </w:t>
      </w:r>
      <w:r>
        <w:rPr>
          <w:rFonts w:ascii="Marianne" w:hAnsi="Marianne"/>
          <w:sz w:val="20"/>
          <w:szCs w:val="20"/>
          <w:highlight w:val="yellow"/>
          <w:lang w:val="fr-FR"/>
        </w:rPr>
        <w:t>est conseillé que la collectivité indique les partenaires importants à associer à la démarche : acteurs institutionnels, acteurs de la mobilité mais aussi d’autres domaines connexes, comité des partenaires de la collectivité, représentants du monde économique et de la société civile…]</w:t>
      </w:r>
      <w:r>
        <w:rPr>
          <w:rFonts w:ascii="Marianne" w:hAnsi="Marianne"/>
          <w:sz w:val="20"/>
          <w:szCs w:val="20"/>
          <w:lang w:val="fr-FR"/>
        </w:rPr>
        <w:t xml:space="preserve"> </w:t>
      </w:r>
    </w:p>
    <w:p w14:paraId="2EA3741E" w14:textId="77777777" w:rsidR="005000D3" w:rsidRDefault="00D44550">
      <w:pPr>
        <w:spacing w:after="120"/>
        <w:jc w:val="both"/>
        <w:rPr>
          <w:rFonts w:ascii="Marianne" w:hAnsi="Marianne"/>
          <w:sz w:val="20"/>
          <w:szCs w:val="20"/>
          <w:lang w:val="fr-FR"/>
        </w:rPr>
      </w:pPr>
      <w:r>
        <w:rPr>
          <w:rFonts w:ascii="Marianne" w:hAnsi="Marianne"/>
          <w:sz w:val="20"/>
          <w:szCs w:val="20"/>
          <w:lang w:val="fr-FR"/>
        </w:rPr>
        <w:t>Pour mener à bien ce travail partenarial, plusieurs formats peuvent être envisagés en fonction des objectifs visés et des publics à solliciter. Il est donc attendu des candidats qu’ils fassent des propositions en matière d’animation et d’accompagnement du travail collectif, en détaillant en particulier ce qu’ils proposent :</w:t>
      </w:r>
    </w:p>
    <w:p w14:paraId="4FAA716C" w14:textId="77777777" w:rsidR="005000D3" w:rsidRDefault="00D44550">
      <w:pPr>
        <w:numPr>
          <w:ilvl w:val="0"/>
          <w:numId w:val="10"/>
        </w:numPr>
        <w:spacing w:after="0"/>
        <w:jc w:val="both"/>
        <w:rPr>
          <w:rFonts w:ascii="Marianne" w:eastAsia="Times New Roman" w:hAnsi="Marianne" w:cs="Times New Roman"/>
          <w:sz w:val="20"/>
          <w:szCs w:val="20"/>
          <w:lang w:val="fr-FR" w:eastAsia="fr-FR"/>
        </w:rPr>
      </w:pPr>
      <w:r>
        <w:rPr>
          <w:rFonts w:ascii="Marianne" w:eastAsia="Times New Roman" w:hAnsi="Marianne" w:cs="Times New Roman"/>
          <w:sz w:val="20"/>
          <w:szCs w:val="20"/>
          <w:lang w:val="fr-FR" w:eastAsia="fr-FR"/>
        </w:rPr>
        <w:t>En matière de gouvernance et de pilotage de la démarche : quelles instances de gouvernance et de pilotage ? Quelle composition ? Quelles modalités de travail ? Quel nombre de réunions et à quel niveau d’avancement de la démarche ?...</w:t>
      </w:r>
    </w:p>
    <w:p w14:paraId="58CE23DC" w14:textId="77777777" w:rsidR="005000D3" w:rsidRDefault="00D44550">
      <w:pPr>
        <w:numPr>
          <w:ilvl w:val="0"/>
          <w:numId w:val="10"/>
        </w:numPr>
        <w:spacing w:after="0"/>
        <w:jc w:val="both"/>
        <w:rPr>
          <w:rFonts w:ascii="Marianne" w:eastAsia="Times New Roman" w:hAnsi="Marianne" w:cs="Times New Roman"/>
          <w:sz w:val="20"/>
          <w:szCs w:val="20"/>
          <w:lang w:val="fr-FR" w:eastAsia="fr-FR"/>
        </w:rPr>
      </w:pPr>
      <w:r>
        <w:rPr>
          <w:rFonts w:ascii="Marianne" w:eastAsia="Times New Roman" w:hAnsi="Marianne" w:cs="Times New Roman"/>
          <w:sz w:val="20"/>
          <w:szCs w:val="20"/>
          <w:lang w:val="fr-FR" w:eastAsia="fr-FR"/>
        </w:rPr>
        <w:t>En matière de concertation : quelles modalités de concertation ? Auprès de quels publics (acteurs socio-économiques, associations, habitants…) ? Avec quels objectifs ? A quelle fréquence et à quel niveau d’avancement de la démarche ?...</w:t>
      </w:r>
    </w:p>
    <w:p w14:paraId="774290C6" w14:textId="4BEB19D6" w:rsidR="005000D3" w:rsidRDefault="00D44550">
      <w:pPr>
        <w:spacing w:after="120"/>
        <w:jc w:val="both"/>
        <w:rPr>
          <w:rFonts w:ascii="Marianne" w:hAnsi="Marianne"/>
          <w:sz w:val="20"/>
          <w:szCs w:val="20"/>
          <w:highlight w:val="yellow"/>
          <w:lang w:val="fr-FR"/>
        </w:rPr>
      </w:pPr>
      <w:r>
        <w:rPr>
          <w:rFonts w:ascii="Marianne" w:hAnsi="Marianne"/>
          <w:sz w:val="20"/>
          <w:szCs w:val="20"/>
          <w:highlight w:val="yellow"/>
          <w:lang w:val="fr-FR"/>
        </w:rPr>
        <w:t>[</w:t>
      </w:r>
      <w:r w:rsidR="004A0FEB" w:rsidRPr="004A0FEB">
        <w:rPr>
          <w:rFonts w:ascii="Marianne" w:hAnsi="Marianne"/>
          <w:i/>
          <w:iCs/>
          <w:sz w:val="20"/>
          <w:szCs w:val="20"/>
          <w:highlight w:val="yellow"/>
          <w:lang w:val="fr-FR"/>
        </w:rPr>
        <w:t>Commentaire</w:t>
      </w:r>
      <w:r w:rsidR="004A0FEB">
        <w:rPr>
          <w:rFonts w:ascii="Marianne" w:hAnsi="Marianne"/>
          <w:sz w:val="20"/>
          <w:szCs w:val="20"/>
          <w:highlight w:val="yellow"/>
          <w:lang w:val="fr-FR"/>
        </w:rPr>
        <w:t xml:space="preserve"> – </w:t>
      </w:r>
      <w:r>
        <w:rPr>
          <w:rFonts w:ascii="Marianne" w:hAnsi="Marianne"/>
          <w:sz w:val="20"/>
          <w:szCs w:val="20"/>
          <w:highlight w:val="yellow"/>
          <w:lang w:val="fr-FR"/>
        </w:rPr>
        <w:t xml:space="preserve">Pour guider les candidats dans leurs propositions, il est conseillé d’indiquer le niveau d’ambition que la collectivité souhaite donner à la concertation dans l’élaboration de son </w:t>
      </w:r>
      <w:proofErr w:type="spellStart"/>
      <w:r>
        <w:rPr>
          <w:rFonts w:ascii="Marianne" w:hAnsi="Marianne"/>
          <w:sz w:val="20"/>
          <w:szCs w:val="20"/>
          <w:highlight w:val="yellow"/>
          <w:lang w:val="fr-FR"/>
        </w:rPr>
        <w:t>PdMS</w:t>
      </w:r>
      <w:proofErr w:type="spellEnd"/>
      <w:r>
        <w:rPr>
          <w:rFonts w:ascii="Marianne" w:hAnsi="Marianne"/>
          <w:sz w:val="20"/>
          <w:szCs w:val="20"/>
          <w:highlight w:val="yellow"/>
          <w:lang w:val="fr-FR"/>
        </w:rPr>
        <w:t xml:space="preserve"> : souhaite-elle s’en tenir aux obligations légales qui portent uniquement sur la phase postérieure à l’arrêt du plan ? ou déployer une démarche de concertation volontaire à différents moments du travail d’élaboration du </w:t>
      </w:r>
      <w:proofErr w:type="spellStart"/>
      <w:r>
        <w:rPr>
          <w:rFonts w:ascii="Marianne" w:hAnsi="Marianne"/>
          <w:sz w:val="20"/>
          <w:szCs w:val="20"/>
          <w:highlight w:val="yellow"/>
          <w:lang w:val="fr-FR"/>
        </w:rPr>
        <w:t>PdMS</w:t>
      </w:r>
      <w:proofErr w:type="spellEnd"/>
      <w:r>
        <w:rPr>
          <w:rFonts w:ascii="Marianne" w:hAnsi="Marianne"/>
          <w:sz w:val="20"/>
          <w:szCs w:val="20"/>
          <w:highlight w:val="yellow"/>
          <w:lang w:val="fr-FR"/>
        </w:rPr>
        <w:t xml:space="preserve"> ? De même, il est recommandé d’indiquer les habitudes que la collectivité pourrait avoir que ce soit en matière de gouvernance ou de pilotage d’étude de ce type – par exemple concernant l’association d’élus aux différentes instances – ou de concertation – par exemple concernant des acteurs avec lesquels elle a l’habitude de travailler.] </w:t>
      </w:r>
    </w:p>
    <w:p w14:paraId="4FB904AC" w14:textId="77777777" w:rsidR="005000D3" w:rsidRDefault="00D44550">
      <w:pPr>
        <w:spacing w:beforeAutospacing="1" w:afterAutospacing="1"/>
        <w:jc w:val="both"/>
        <w:rPr>
          <w:rFonts w:ascii="Marianne" w:hAnsi="Marianne"/>
          <w:sz w:val="20"/>
          <w:szCs w:val="20"/>
          <w:lang w:val="fr-FR"/>
        </w:rPr>
      </w:pPr>
      <w:r>
        <w:rPr>
          <w:rFonts w:ascii="Marianne" w:hAnsi="Marianne"/>
          <w:sz w:val="20"/>
          <w:szCs w:val="20"/>
          <w:lang w:val="fr-FR"/>
        </w:rPr>
        <w:t xml:space="preserve">Tout au long de la démarche, le prestataire devra s’impliquer dans la préparation des réunions et animer techniquement ces temps de concertation en utilisant une approche pédagogique adaptée aux différents publics. Il est attendu des candidats qu’ils fassent des propositions </w:t>
      </w:r>
      <w:r>
        <w:rPr>
          <w:rFonts w:ascii="Marianne" w:hAnsi="Marianne"/>
          <w:sz w:val="20"/>
          <w:szCs w:val="20"/>
          <w:lang w:val="fr-FR"/>
        </w:rPr>
        <w:lastRenderedPageBreak/>
        <w:t>concrètes sur les modalités, les outils et le calendrier d’association de ces différents partenaires à la démarche d’élaboration de la stratégie.</w:t>
      </w:r>
    </w:p>
    <w:p w14:paraId="07F5275C" w14:textId="77777777" w:rsidR="005000D3" w:rsidRDefault="00D44550">
      <w:pPr>
        <w:spacing w:before="240" w:after="0"/>
        <w:jc w:val="both"/>
        <w:rPr>
          <w:rFonts w:ascii="Marianne" w:hAnsi="Marianne"/>
          <w:sz w:val="20"/>
          <w:szCs w:val="20"/>
          <w:lang w:val="fr-FR"/>
        </w:rPr>
      </w:pPr>
      <w:r>
        <w:rPr>
          <w:rFonts w:ascii="Marianne" w:hAnsi="Marianne"/>
          <w:sz w:val="20"/>
          <w:szCs w:val="20"/>
          <w:lang w:val="fr-FR"/>
        </w:rPr>
        <w:t xml:space="preserve">Par ailleurs, le prestataire devra fournir à la collectivité des éléments de communication (synthèses, cartographies, infographies…) à même d’accompagner la démarche d’élaboration du plan de mobilité simplifié. Il est attendu des candidats qu’ils fassent des propositions sur les outils de communication qui lui paraissent opportun de mobiliser en la matière.  </w:t>
      </w:r>
    </w:p>
    <w:p w14:paraId="62F3A4F9" w14:textId="77777777" w:rsidR="005000D3" w:rsidRDefault="00D44550">
      <w:pPr>
        <w:pStyle w:val="Titre1"/>
        <w:spacing w:after="240"/>
        <w:jc w:val="both"/>
        <w:rPr>
          <w:rFonts w:ascii="Marianne" w:hAnsi="Marianne"/>
          <w:sz w:val="20"/>
          <w:szCs w:val="20"/>
        </w:rPr>
      </w:pPr>
      <w:r>
        <w:rPr>
          <w:rFonts w:ascii="Marianne" w:hAnsi="Marianne"/>
          <w:sz w:val="20"/>
          <w:szCs w:val="20"/>
        </w:rPr>
        <w:t>ARTICLE 6. RENDUS ATTENDUS</w:t>
      </w:r>
    </w:p>
    <w:p w14:paraId="380CD945" w14:textId="77777777" w:rsidR="005000D3" w:rsidRDefault="00D44550">
      <w:pPr>
        <w:spacing w:after="120"/>
        <w:jc w:val="both"/>
        <w:rPr>
          <w:rFonts w:ascii="Marianne" w:hAnsi="Marianne"/>
          <w:sz w:val="20"/>
          <w:szCs w:val="20"/>
          <w:lang w:val="fr-FR"/>
        </w:rPr>
      </w:pPr>
      <w:r>
        <w:rPr>
          <w:rFonts w:ascii="Marianne" w:hAnsi="Marianne"/>
          <w:sz w:val="20"/>
          <w:szCs w:val="20"/>
          <w:lang w:val="fr-FR"/>
        </w:rPr>
        <w:t>Les livrables attendus incluent :</w:t>
      </w:r>
    </w:p>
    <w:p w14:paraId="5FF80CB9" w14:textId="77777777" w:rsidR="005000D3" w:rsidRDefault="00D44550">
      <w:pPr>
        <w:numPr>
          <w:ilvl w:val="0"/>
          <w:numId w:val="10"/>
        </w:numPr>
        <w:spacing w:after="0"/>
        <w:jc w:val="both"/>
        <w:rPr>
          <w:rFonts w:ascii="Marianne" w:eastAsia="Times New Roman" w:hAnsi="Marianne" w:cs="Times New Roman"/>
          <w:sz w:val="20"/>
          <w:szCs w:val="20"/>
          <w:lang w:val="fr-FR" w:eastAsia="fr-FR"/>
        </w:rPr>
      </w:pPr>
      <w:r>
        <w:rPr>
          <w:rFonts w:ascii="Marianne" w:eastAsia="Times New Roman" w:hAnsi="Marianne" w:cs="Times New Roman"/>
          <w:sz w:val="20"/>
          <w:szCs w:val="20"/>
          <w:lang w:val="fr-FR" w:eastAsia="fr-FR"/>
        </w:rPr>
        <w:t>Un rapport de diagnostic détaillé ;</w:t>
      </w:r>
    </w:p>
    <w:p w14:paraId="4A0CFB2F" w14:textId="029DA76C" w:rsidR="005000D3" w:rsidRDefault="00D44550">
      <w:pPr>
        <w:pStyle w:val="Paragraphedeliste"/>
        <w:numPr>
          <w:ilvl w:val="0"/>
          <w:numId w:val="10"/>
        </w:numPr>
        <w:spacing w:after="0"/>
        <w:jc w:val="both"/>
        <w:rPr>
          <w:rFonts w:ascii="Marianne" w:hAnsi="Marianne"/>
          <w:sz w:val="20"/>
          <w:szCs w:val="20"/>
          <w:lang w:val="fr-FR"/>
        </w:rPr>
      </w:pPr>
      <w:r>
        <w:rPr>
          <w:rFonts w:ascii="Marianne" w:hAnsi="Marianne"/>
          <w:sz w:val="20"/>
          <w:szCs w:val="20"/>
          <w:lang w:val="fr-FR"/>
        </w:rPr>
        <w:t xml:space="preserve">Un document final du plan de mobilité simplifié comprenant la synthèse du diagnostic, la stratégie et les objectifs, ainsi que le plan d’actions. Avant son approbation définitive, </w:t>
      </w:r>
      <w:r w:rsidR="008663B2">
        <w:rPr>
          <w:rFonts w:ascii="Marianne" w:hAnsi="Marianne"/>
          <w:sz w:val="20"/>
          <w:szCs w:val="20"/>
          <w:lang w:val="fr-FR"/>
        </w:rPr>
        <w:t xml:space="preserve">une version arrêtée de </w:t>
      </w:r>
      <w:r>
        <w:rPr>
          <w:rFonts w:ascii="Marianne" w:hAnsi="Marianne"/>
          <w:sz w:val="20"/>
          <w:szCs w:val="20"/>
          <w:lang w:val="fr-FR"/>
        </w:rPr>
        <w:t>ce document sera transmis</w:t>
      </w:r>
      <w:r w:rsidR="008663B2">
        <w:rPr>
          <w:rFonts w:ascii="Marianne" w:hAnsi="Marianne"/>
          <w:sz w:val="20"/>
          <w:szCs w:val="20"/>
          <w:lang w:val="fr-FR"/>
        </w:rPr>
        <w:t>e</w:t>
      </w:r>
      <w:r>
        <w:rPr>
          <w:rFonts w:ascii="Marianne" w:hAnsi="Marianne"/>
          <w:sz w:val="20"/>
          <w:szCs w:val="20"/>
          <w:lang w:val="fr-FR"/>
        </w:rPr>
        <w:t xml:space="preserve"> aux partenaires et mis à disposition de la population pour recueillir leurs avis et éventuels compléments. Après examen de ces avis avec la collectivité, le prestataire se chargera d’intégrer les modifications retenues </w:t>
      </w:r>
      <w:r w:rsidR="008663B2">
        <w:rPr>
          <w:rFonts w:ascii="Marianne" w:hAnsi="Marianne"/>
          <w:sz w:val="20"/>
          <w:szCs w:val="20"/>
          <w:lang w:val="fr-FR"/>
        </w:rPr>
        <w:t xml:space="preserve">dans ce qui deviendra le document définitif </w:t>
      </w:r>
      <w:r>
        <w:rPr>
          <w:rFonts w:ascii="Marianne" w:hAnsi="Marianne"/>
          <w:sz w:val="20"/>
          <w:szCs w:val="20"/>
          <w:lang w:val="fr-FR"/>
        </w:rPr>
        <w:t>;</w:t>
      </w:r>
    </w:p>
    <w:p w14:paraId="6F0D1C14" w14:textId="77777777" w:rsidR="005000D3" w:rsidRDefault="00D44550">
      <w:pPr>
        <w:numPr>
          <w:ilvl w:val="0"/>
          <w:numId w:val="10"/>
        </w:numPr>
        <w:spacing w:after="0"/>
        <w:jc w:val="both"/>
        <w:rPr>
          <w:rFonts w:ascii="Marianne" w:eastAsia="Times New Roman" w:hAnsi="Marianne" w:cs="Times New Roman"/>
          <w:sz w:val="20"/>
          <w:szCs w:val="20"/>
          <w:lang w:val="fr-FR" w:eastAsia="fr-FR"/>
        </w:rPr>
      </w:pPr>
      <w:r>
        <w:rPr>
          <w:rFonts w:ascii="Marianne" w:eastAsia="Times New Roman" w:hAnsi="Marianne" w:cs="Times New Roman"/>
          <w:sz w:val="20"/>
          <w:szCs w:val="20"/>
          <w:lang w:val="fr-FR" w:eastAsia="fr-FR"/>
        </w:rPr>
        <w:t>Les livrables attendus dans le cadre de la phase de consultation et de concertation finale du plan de mobilité simplifié : la notice de présentation du plan, la synthèse des observations et propositions avec indication de celles dont il a été tenu compte, l’exposé des motifs de la décision ;</w:t>
      </w:r>
    </w:p>
    <w:p w14:paraId="105E07C3" w14:textId="77777777" w:rsidR="005000D3" w:rsidRDefault="00D44550">
      <w:pPr>
        <w:numPr>
          <w:ilvl w:val="0"/>
          <w:numId w:val="10"/>
        </w:numPr>
        <w:spacing w:after="0"/>
        <w:jc w:val="both"/>
        <w:rPr>
          <w:rFonts w:ascii="Marianne" w:eastAsia="Times New Roman" w:hAnsi="Marianne" w:cs="Times New Roman"/>
          <w:sz w:val="20"/>
          <w:szCs w:val="20"/>
          <w:lang w:val="fr-FR" w:eastAsia="fr-FR"/>
        </w:rPr>
      </w:pPr>
      <w:r>
        <w:rPr>
          <w:rFonts w:ascii="Marianne" w:hAnsi="Marianne"/>
          <w:sz w:val="20"/>
          <w:szCs w:val="20"/>
          <w:lang w:val="fr-FR"/>
        </w:rPr>
        <w:t>Les diaporamas présentés lors des différentes instances de gouvernance et éventuellement les comptes-rendus de ces réunions intégrant le relevé des décisions prises en séance ;</w:t>
      </w:r>
    </w:p>
    <w:p w14:paraId="025C7526" w14:textId="65F48C4B" w:rsidR="005000D3" w:rsidRDefault="00D44550">
      <w:pPr>
        <w:numPr>
          <w:ilvl w:val="0"/>
          <w:numId w:val="10"/>
        </w:numPr>
        <w:spacing w:after="0"/>
        <w:jc w:val="both"/>
        <w:rPr>
          <w:rFonts w:ascii="Marianne" w:eastAsia="Times New Roman" w:hAnsi="Marianne" w:cs="Times New Roman"/>
          <w:sz w:val="20"/>
          <w:szCs w:val="20"/>
          <w:lang w:val="fr-FR" w:eastAsia="fr-FR"/>
        </w:rPr>
      </w:pPr>
      <w:r>
        <w:rPr>
          <w:rFonts w:ascii="Marianne" w:eastAsia="Times New Roman" w:hAnsi="Marianne" w:cs="Times New Roman"/>
          <w:sz w:val="20"/>
          <w:szCs w:val="20"/>
          <w:lang w:val="fr-FR" w:eastAsia="fr-FR"/>
        </w:rPr>
        <w:t xml:space="preserve">Des cartes et schémas SIG </w:t>
      </w:r>
      <w:r>
        <w:rPr>
          <w:rFonts w:ascii="Marianne" w:eastAsia="Times New Roman" w:hAnsi="Marianne" w:cs="Times New Roman"/>
          <w:sz w:val="20"/>
          <w:szCs w:val="20"/>
          <w:highlight w:val="yellow"/>
          <w:lang w:val="fr-FR" w:eastAsia="fr-FR"/>
        </w:rPr>
        <w:t>[</w:t>
      </w:r>
      <w:r w:rsidR="004A0FEB" w:rsidRPr="004A0FEB">
        <w:rPr>
          <w:rFonts w:ascii="Marianne" w:eastAsia="Times New Roman" w:hAnsi="Marianne" w:cs="Times New Roman"/>
          <w:i/>
          <w:iCs/>
          <w:sz w:val="20"/>
          <w:szCs w:val="20"/>
          <w:highlight w:val="yellow"/>
          <w:lang w:val="fr-FR" w:eastAsia="fr-FR"/>
        </w:rPr>
        <w:t>Commentaire</w:t>
      </w:r>
      <w:r w:rsidR="004A0FEB">
        <w:rPr>
          <w:rFonts w:ascii="Marianne" w:eastAsia="Times New Roman" w:hAnsi="Marianne" w:cs="Times New Roman"/>
          <w:sz w:val="20"/>
          <w:szCs w:val="20"/>
          <w:highlight w:val="yellow"/>
          <w:lang w:val="fr-FR" w:eastAsia="fr-FR"/>
        </w:rPr>
        <w:t xml:space="preserve"> – Préciser </w:t>
      </w:r>
      <w:r>
        <w:rPr>
          <w:rFonts w:ascii="Marianne" w:eastAsia="Times New Roman" w:hAnsi="Marianne" w:cs="Times New Roman"/>
          <w:sz w:val="20"/>
          <w:szCs w:val="20"/>
          <w:highlight w:val="yellow"/>
          <w:lang w:val="fr-FR" w:eastAsia="fr-FR"/>
        </w:rPr>
        <w:t>les formats numériques si la collectivité a des exigences particulières]</w:t>
      </w:r>
      <w:r>
        <w:rPr>
          <w:rFonts w:ascii="Marianne" w:eastAsia="Times New Roman" w:hAnsi="Marianne" w:cs="Times New Roman"/>
          <w:sz w:val="20"/>
          <w:szCs w:val="20"/>
          <w:lang w:val="fr-FR" w:eastAsia="fr-FR"/>
        </w:rPr>
        <w:t> ;</w:t>
      </w:r>
    </w:p>
    <w:p w14:paraId="3006D3D9" w14:textId="71B6F555" w:rsidR="005000D3" w:rsidRDefault="00D44550">
      <w:pPr>
        <w:numPr>
          <w:ilvl w:val="0"/>
          <w:numId w:val="10"/>
        </w:numPr>
        <w:spacing w:after="0"/>
        <w:jc w:val="both"/>
        <w:rPr>
          <w:rFonts w:ascii="Marianne" w:eastAsia="Times New Roman" w:hAnsi="Marianne" w:cs="Times New Roman"/>
          <w:sz w:val="20"/>
          <w:szCs w:val="20"/>
          <w:lang w:val="fr-FR" w:eastAsia="fr-FR"/>
        </w:rPr>
      </w:pPr>
      <w:r>
        <w:rPr>
          <w:rFonts w:ascii="Marianne" w:eastAsia="Times New Roman" w:hAnsi="Marianne" w:cs="Times New Roman"/>
          <w:sz w:val="20"/>
          <w:szCs w:val="20"/>
          <w:lang w:val="fr-FR" w:eastAsia="fr-FR"/>
        </w:rPr>
        <w:t>Des supports de communication</w:t>
      </w:r>
      <w:r w:rsidR="008605A6">
        <w:rPr>
          <w:rFonts w:ascii="Marianne" w:eastAsia="Times New Roman" w:hAnsi="Marianne" w:cs="Times New Roman"/>
          <w:sz w:val="20"/>
          <w:szCs w:val="20"/>
          <w:lang w:val="fr-FR" w:eastAsia="fr-FR"/>
        </w:rPr>
        <w:t xml:space="preserve"> </w:t>
      </w:r>
      <w:r w:rsidR="008605A6">
        <w:rPr>
          <w:rFonts w:ascii="Marianne" w:eastAsia="Times New Roman" w:hAnsi="Marianne" w:cs="Times New Roman"/>
          <w:sz w:val="20"/>
          <w:szCs w:val="20"/>
          <w:highlight w:val="yellow"/>
          <w:lang w:val="fr-FR" w:eastAsia="fr-FR"/>
        </w:rPr>
        <w:t>[</w:t>
      </w:r>
      <w:r w:rsidR="004A0FEB" w:rsidRPr="004A0FEB">
        <w:rPr>
          <w:rFonts w:ascii="Marianne" w:eastAsia="Times New Roman" w:hAnsi="Marianne" w:cs="Times New Roman"/>
          <w:i/>
          <w:iCs/>
          <w:sz w:val="20"/>
          <w:szCs w:val="20"/>
          <w:highlight w:val="yellow"/>
          <w:lang w:val="fr-FR" w:eastAsia="fr-FR"/>
        </w:rPr>
        <w:t>Commentaire</w:t>
      </w:r>
      <w:r w:rsidR="004A0FEB">
        <w:rPr>
          <w:rFonts w:ascii="Marianne" w:eastAsia="Times New Roman" w:hAnsi="Marianne" w:cs="Times New Roman"/>
          <w:sz w:val="20"/>
          <w:szCs w:val="20"/>
          <w:highlight w:val="yellow"/>
          <w:lang w:val="fr-FR" w:eastAsia="fr-FR"/>
        </w:rPr>
        <w:t xml:space="preserve"> – Préciser </w:t>
      </w:r>
      <w:r w:rsidR="008927F3">
        <w:rPr>
          <w:rFonts w:ascii="Marianne" w:eastAsia="Times New Roman" w:hAnsi="Marianne" w:cs="Times New Roman"/>
          <w:sz w:val="20"/>
          <w:szCs w:val="20"/>
          <w:highlight w:val="yellow"/>
          <w:lang w:val="fr-FR" w:eastAsia="fr-FR"/>
        </w:rPr>
        <w:t xml:space="preserve">les besoins en la matière, </w:t>
      </w:r>
      <w:r w:rsidR="00861E41">
        <w:rPr>
          <w:rFonts w:ascii="Marianne" w:eastAsia="Times New Roman" w:hAnsi="Marianne" w:cs="Times New Roman"/>
          <w:sz w:val="20"/>
          <w:szCs w:val="20"/>
          <w:highlight w:val="yellow"/>
          <w:lang w:val="fr-FR" w:eastAsia="fr-FR"/>
        </w:rPr>
        <w:t>en fonction</w:t>
      </w:r>
      <w:r w:rsidR="008927F3">
        <w:rPr>
          <w:rFonts w:ascii="Marianne" w:eastAsia="Times New Roman" w:hAnsi="Marianne" w:cs="Times New Roman"/>
          <w:sz w:val="20"/>
          <w:szCs w:val="20"/>
          <w:highlight w:val="yellow"/>
          <w:lang w:val="fr-FR" w:eastAsia="fr-FR"/>
        </w:rPr>
        <w:t xml:space="preserve"> d</w:t>
      </w:r>
      <w:r w:rsidR="008663B2">
        <w:rPr>
          <w:rFonts w:ascii="Marianne" w:eastAsia="Times New Roman" w:hAnsi="Marianne" w:cs="Times New Roman"/>
          <w:sz w:val="20"/>
          <w:szCs w:val="20"/>
          <w:highlight w:val="yellow"/>
          <w:lang w:val="fr-FR" w:eastAsia="fr-FR"/>
        </w:rPr>
        <w:t xml:space="preserve">e vos </w:t>
      </w:r>
      <w:r w:rsidR="008927F3">
        <w:rPr>
          <w:rFonts w:ascii="Marianne" w:eastAsia="Times New Roman" w:hAnsi="Marianne" w:cs="Times New Roman"/>
          <w:sz w:val="20"/>
          <w:szCs w:val="20"/>
          <w:highlight w:val="yellow"/>
          <w:lang w:val="fr-FR" w:eastAsia="fr-FR"/>
        </w:rPr>
        <w:t>attentes qui peuvent être relatives</w:t>
      </w:r>
      <w:r w:rsidR="00861E41">
        <w:rPr>
          <w:rFonts w:ascii="Marianne" w:eastAsia="Times New Roman" w:hAnsi="Marianne" w:cs="Times New Roman"/>
          <w:sz w:val="20"/>
          <w:szCs w:val="20"/>
          <w:highlight w:val="yellow"/>
          <w:lang w:val="fr-FR" w:eastAsia="fr-FR"/>
        </w:rPr>
        <w:t xml:space="preserve"> </w:t>
      </w:r>
      <w:r w:rsidR="008927F3">
        <w:rPr>
          <w:rFonts w:ascii="Marianne" w:eastAsia="Times New Roman" w:hAnsi="Marianne" w:cs="Times New Roman"/>
          <w:sz w:val="20"/>
          <w:szCs w:val="20"/>
          <w:highlight w:val="yellow"/>
          <w:lang w:val="fr-FR" w:eastAsia="fr-FR"/>
        </w:rPr>
        <w:t>par exemple à la conduite d’</w:t>
      </w:r>
      <w:r w:rsidR="00861E41">
        <w:rPr>
          <w:rFonts w:ascii="Marianne" w:eastAsia="Times New Roman" w:hAnsi="Marianne" w:cs="Times New Roman"/>
          <w:sz w:val="20"/>
          <w:szCs w:val="20"/>
          <w:highlight w:val="yellow"/>
          <w:lang w:val="fr-FR" w:eastAsia="fr-FR"/>
        </w:rPr>
        <w:t>une démarche et de dispositifs de concertation</w:t>
      </w:r>
      <w:r w:rsidR="008927F3">
        <w:rPr>
          <w:rFonts w:ascii="Marianne" w:eastAsia="Times New Roman" w:hAnsi="Marianne" w:cs="Times New Roman"/>
          <w:sz w:val="20"/>
          <w:szCs w:val="20"/>
          <w:highlight w:val="yellow"/>
          <w:lang w:val="fr-FR" w:eastAsia="fr-FR"/>
        </w:rPr>
        <w:t xml:space="preserve"> auprès de certains publics ou à une</w:t>
      </w:r>
      <w:r w:rsidR="00861E41">
        <w:rPr>
          <w:rFonts w:ascii="Marianne" w:eastAsia="Times New Roman" w:hAnsi="Marianne" w:cs="Times New Roman"/>
          <w:sz w:val="20"/>
          <w:szCs w:val="20"/>
          <w:highlight w:val="yellow"/>
          <w:lang w:val="fr-FR" w:eastAsia="fr-FR"/>
        </w:rPr>
        <w:t xml:space="preserve"> communication grand public</w:t>
      </w:r>
      <w:r w:rsidR="008927F3">
        <w:rPr>
          <w:rFonts w:ascii="Marianne" w:eastAsia="Times New Roman" w:hAnsi="Marianne" w:cs="Times New Roman"/>
          <w:sz w:val="20"/>
          <w:szCs w:val="20"/>
          <w:highlight w:val="yellow"/>
          <w:lang w:val="fr-FR" w:eastAsia="fr-FR"/>
        </w:rPr>
        <w:t xml:space="preserve"> sur le </w:t>
      </w:r>
      <w:proofErr w:type="spellStart"/>
      <w:r w:rsidR="008927F3">
        <w:rPr>
          <w:rFonts w:ascii="Marianne" w:eastAsia="Times New Roman" w:hAnsi="Marianne" w:cs="Times New Roman"/>
          <w:sz w:val="20"/>
          <w:szCs w:val="20"/>
          <w:highlight w:val="yellow"/>
          <w:lang w:val="fr-FR" w:eastAsia="fr-FR"/>
        </w:rPr>
        <w:t>PdMS</w:t>
      </w:r>
      <w:proofErr w:type="spellEnd"/>
      <w:r w:rsidR="008605A6">
        <w:rPr>
          <w:rFonts w:ascii="Marianne" w:eastAsia="Times New Roman" w:hAnsi="Marianne" w:cs="Times New Roman"/>
          <w:sz w:val="20"/>
          <w:szCs w:val="20"/>
          <w:highlight w:val="yellow"/>
          <w:lang w:val="fr-FR" w:eastAsia="fr-FR"/>
        </w:rPr>
        <w:t>]</w:t>
      </w:r>
      <w:r>
        <w:rPr>
          <w:rFonts w:ascii="Marianne" w:eastAsia="Times New Roman" w:hAnsi="Marianne" w:cs="Times New Roman"/>
          <w:sz w:val="20"/>
          <w:szCs w:val="20"/>
          <w:lang w:val="fr-FR" w:eastAsia="fr-FR"/>
        </w:rPr>
        <w:t>.</w:t>
      </w:r>
    </w:p>
    <w:p w14:paraId="2FAD616D" w14:textId="77777777" w:rsidR="005000D3" w:rsidRDefault="00D44550">
      <w:pPr>
        <w:spacing w:before="240"/>
        <w:jc w:val="both"/>
        <w:rPr>
          <w:rFonts w:ascii="Marianne" w:hAnsi="Marianne"/>
          <w:color w:val="FF0000"/>
          <w:sz w:val="20"/>
          <w:szCs w:val="20"/>
        </w:rPr>
      </w:pPr>
      <w:r>
        <w:rPr>
          <w:rFonts w:ascii="Marianne" w:hAnsi="Marianne"/>
          <w:sz w:val="20"/>
          <w:szCs w:val="20"/>
          <w:lang w:val="fr-FR"/>
        </w:rPr>
        <w:t xml:space="preserve">Un soin particulier sera apporté à la clarté des documents produits, en particulier à la qualité des cartographies, des diaporamas présentés et du document final tenant lieu de plan de mobilité simplifié. Les livrables seront remis en formats modifiables (fichiers .docx </w:t>
      </w:r>
      <w:proofErr w:type="gramStart"/>
      <w:r>
        <w:rPr>
          <w:rFonts w:ascii="Marianne" w:hAnsi="Marianne"/>
          <w:sz w:val="20"/>
          <w:szCs w:val="20"/>
          <w:lang w:val="fr-FR"/>
        </w:rPr>
        <w:t>ou</w:t>
      </w:r>
      <w:proofErr w:type="gramEnd"/>
      <w:r>
        <w:rPr>
          <w:rFonts w:ascii="Marianne" w:hAnsi="Marianne"/>
          <w:sz w:val="20"/>
          <w:szCs w:val="20"/>
          <w:lang w:val="fr-FR"/>
        </w:rPr>
        <w:t xml:space="preserve"> .pptx) et en </w:t>
      </w:r>
      <w:proofErr w:type="spellStart"/>
      <w:r>
        <w:rPr>
          <w:rFonts w:ascii="Marianne" w:hAnsi="Marianne"/>
          <w:sz w:val="20"/>
          <w:szCs w:val="20"/>
          <w:lang w:val="fr-FR"/>
        </w:rPr>
        <w:t>pdf</w:t>
      </w:r>
      <w:proofErr w:type="spellEnd"/>
      <w:r>
        <w:rPr>
          <w:rFonts w:ascii="Marianne" w:hAnsi="Marianne"/>
          <w:sz w:val="20"/>
          <w:szCs w:val="20"/>
          <w:lang w:val="fr-FR"/>
        </w:rPr>
        <w:t>.</w:t>
      </w:r>
    </w:p>
    <w:p w14:paraId="297F4F24" w14:textId="77777777" w:rsidR="005000D3" w:rsidRDefault="00D44550">
      <w:pPr>
        <w:pStyle w:val="Titre1"/>
        <w:jc w:val="both"/>
        <w:rPr>
          <w:rFonts w:ascii="Marianne" w:hAnsi="Marianne"/>
          <w:sz w:val="20"/>
          <w:szCs w:val="20"/>
        </w:rPr>
      </w:pPr>
      <w:r>
        <w:rPr>
          <w:rFonts w:ascii="Marianne" w:hAnsi="Marianne"/>
          <w:sz w:val="20"/>
          <w:szCs w:val="20"/>
        </w:rPr>
        <w:t>ARTICLE 7. CALENDRIER</w:t>
      </w:r>
    </w:p>
    <w:p w14:paraId="140BE8EE" w14:textId="77777777" w:rsidR="005000D3" w:rsidRDefault="00D44550">
      <w:pPr>
        <w:pStyle w:val="NormalWeb"/>
        <w:spacing w:before="280" w:after="120" w:afterAutospacing="0" w:line="276" w:lineRule="auto"/>
        <w:jc w:val="both"/>
        <w:rPr>
          <w:rFonts w:ascii="Marianne" w:hAnsi="Marianne"/>
          <w:sz w:val="20"/>
          <w:szCs w:val="20"/>
        </w:rPr>
      </w:pPr>
      <w:r>
        <w:rPr>
          <w:rFonts w:ascii="Marianne" w:hAnsi="Marianne"/>
          <w:sz w:val="20"/>
          <w:szCs w:val="20"/>
        </w:rPr>
        <w:t>Une durée d’environ 16 mois est prévue pour l’élaboration du plan de mobilité simplifié. Cette durée peut se répartir approximativement entre les différentes phases de la façon suivante :</w:t>
      </w:r>
    </w:p>
    <w:p w14:paraId="27F3A590" w14:textId="77777777" w:rsidR="005000D3" w:rsidRDefault="00D44550">
      <w:pPr>
        <w:numPr>
          <w:ilvl w:val="0"/>
          <w:numId w:val="10"/>
        </w:numPr>
        <w:spacing w:after="0"/>
        <w:jc w:val="both"/>
        <w:rPr>
          <w:rFonts w:ascii="Marianne" w:eastAsia="Times New Roman" w:hAnsi="Marianne" w:cs="Times New Roman"/>
          <w:sz w:val="20"/>
          <w:szCs w:val="20"/>
          <w:lang w:val="fr-FR" w:eastAsia="fr-FR"/>
        </w:rPr>
      </w:pPr>
      <w:r>
        <w:rPr>
          <w:rFonts w:ascii="Marianne" w:eastAsia="Times New Roman" w:hAnsi="Marianne" w:cs="Times New Roman"/>
          <w:sz w:val="20"/>
          <w:szCs w:val="20"/>
          <w:lang w:val="fr-FR" w:eastAsia="fr-FR"/>
        </w:rPr>
        <w:lastRenderedPageBreak/>
        <w:t>Diagnostic : 4 mois</w:t>
      </w:r>
    </w:p>
    <w:p w14:paraId="49235A81" w14:textId="77777777" w:rsidR="005000D3" w:rsidRDefault="00D44550">
      <w:pPr>
        <w:numPr>
          <w:ilvl w:val="0"/>
          <w:numId w:val="10"/>
        </w:numPr>
        <w:spacing w:after="0"/>
        <w:jc w:val="both"/>
        <w:rPr>
          <w:rFonts w:ascii="Marianne" w:eastAsia="Times New Roman" w:hAnsi="Marianne" w:cs="Times New Roman"/>
          <w:sz w:val="20"/>
          <w:szCs w:val="20"/>
          <w:lang w:val="fr-FR" w:eastAsia="fr-FR"/>
        </w:rPr>
      </w:pPr>
      <w:r>
        <w:rPr>
          <w:rFonts w:ascii="Marianne" w:eastAsia="Times New Roman" w:hAnsi="Marianne" w:cs="Times New Roman"/>
          <w:sz w:val="20"/>
          <w:szCs w:val="20"/>
          <w:lang w:val="fr-FR" w:eastAsia="fr-FR"/>
        </w:rPr>
        <w:t xml:space="preserve">Enjeux et objectifs : 3 mois </w:t>
      </w:r>
    </w:p>
    <w:p w14:paraId="6C53F4DB" w14:textId="77777777" w:rsidR="005000D3" w:rsidRDefault="00D44550">
      <w:pPr>
        <w:numPr>
          <w:ilvl w:val="0"/>
          <w:numId w:val="10"/>
        </w:numPr>
        <w:spacing w:after="0"/>
        <w:jc w:val="both"/>
        <w:rPr>
          <w:rFonts w:ascii="Marianne" w:eastAsia="Times New Roman" w:hAnsi="Marianne" w:cs="Times New Roman"/>
          <w:sz w:val="20"/>
          <w:szCs w:val="20"/>
          <w:lang w:val="fr-FR" w:eastAsia="fr-FR"/>
        </w:rPr>
      </w:pPr>
      <w:r>
        <w:rPr>
          <w:rFonts w:ascii="Marianne" w:eastAsia="Times New Roman" w:hAnsi="Marianne" w:cs="Times New Roman"/>
          <w:sz w:val="20"/>
          <w:szCs w:val="20"/>
          <w:lang w:val="fr-FR" w:eastAsia="fr-FR"/>
        </w:rPr>
        <w:t>Plan d’action : 4 mois</w:t>
      </w:r>
    </w:p>
    <w:p w14:paraId="6BE56845" w14:textId="77777777" w:rsidR="005000D3" w:rsidRDefault="00D44550">
      <w:pPr>
        <w:numPr>
          <w:ilvl w:val="0"/>
          <w:numId w:val="10"/>
        </w:numPr>
        <w:spacing w:after="0"/>
        <w:jc w:val="both"/>
        <w:rPr>
          <w:rFonts w:ascii="Marianne" w:eastAsia="Times New Roman" w:hAnsi="Marianne" w:cs="Times New Roman"/>
          <w:sz w:val="20"/>
          <w:szCs w:val="20"/>
          <w:lang w:val="fr-FR" w:eastAsia="fr-FR"/>
        </w:rPr>
      </w:pPr>
      <w:r>
        <w:rPr>
          <w:rFonts w:ascii="Marianne" w:eastAsia="Times New Roman" w:hAnsi="Marianne" w:cs="Times New Roman"/>
          <w:sz w:val="20"/>
          <w:szCs w:val="20"/>
          <w:lang w:val="fr-FR" w:eastAsia="fr-FR"/>
        </w:rPr>
        <w:t>Démarches légales de consultation des partenaires et de participation du public : 4 à 6 mois</w:t>
      </w:r>
    </w:p>
    <w:p w14:paraId="5ADE22DD" w14:textId="77777777" w:rsidR="005000D3" w:rsidRDefault="00D44550">
      <w:pPr>
        <w:spacing w:after="480"/>
        <w:jc w:val="both"/>
        <w:rPr>
          <w:rFonts w:ascii="Marianne" w:eastAsia="Times New Roman" w:hAnsi="Marianne" w:cs="Times New Roman"/>
          <w:sz w:val="20"/>
          <w:szCs w:val="20"/>
          <w:lang w:val="fr-FR" w:eastAsia="fr-FR"/>
        </w:rPr>
      </w:pPr>
      <w:r>
        <w:rPr>
          <w:rFonts w:ascii="Marianne" w:hAnsi="Marianne"/>
          <w:sz w:val="20"/>
          <w:szCs w:val="20"/>
          <w:lang w:val="fr-FR"/>
        </w:rPr>
        <w:t>Il est demandé aux candidats</w:t>
      </w:r>
      <w:r>
        <w:rPr>
          <w:rFonts w:ascii="Marianne" w:hAnsi="Marianne"/>
          <w:sz w:val="20"/>
          <w:szCs w:val="20"/>
        </w:rPr>
        <w:t xml:space="preserve"> de proposer un planning </w:t>
      </w:r>
      <w:proofErr w:type="spellStart"/>
      <w:r>
        <w:rPr>
          <w:rFonts w:ascii="Marianne" w:hAnsi="Marianne"/>
          <w:sz w:val="20"/>
          <w:szCs w:val="20"/>
        </w:rPr>
        <w:t>prévisionnel</w:t>
      </w:r>
      <w:proofErr w:type="spellEnd"/>
      <w:r>
        <w:rPr>
          <w:rFonts w:ascii="Marianne" w:hAnsi="Marianne"/>
          <w:sz w:val="20"/>
          <w:szCs w:val="20"/>
        </w:rPr>
        <w:t xml:space="preserve"> </w:t>
      </w:r>
      <w:proofErr w:type="spellStart"/>
      <w:r>
        <w:rPr>
          <w:rFonts w:ascii="Marianne" w:hAnsi="Marianne"/>
          <w:sz w:val="20"/>
          <w:szCs w:val="20"/>
        </w:rPr>
        <w:t>précisant</w:t>
      </w:r>
      <w:proofErr w:type="spellEnd"/>
      <w:r>
        <w:rPr>
          <w:rFonts w:ascii="Marianne" w:hAnsi="Marianne"/>
          <w:sz w:val="20"/>
          <w:szCs w:val="20"/>
        </w:rPr>
        <w:t xml:space="preserve"> </w:t>
      </w:r>
      <w:proofErr w:type="spellStart"/>
      <w:r>
        <w:rPr>
          <w:rFonts w:ascii="Marianne" w:hAnsi="Marianne"/>
          <w:sz w:val="20"/>
          <w:szCs w:val="20"/>
        </w:rPr>
        <w:t>ce</w:t>
      </w:r>
      <w:proofErr w:type="spellEnd"/>
      <w:r>
        <w:rPr>
          <w:rFonts w:ascii="Marianne" w:hAnsi="Marianne"/>
          <w:sz w:val="20"/>
          <w:szCs w:val="20"/>
        </w:rPr>
        <w:t xml:space="preserve"> </w:t>
      </w:r>
      <w:proofErr w:type="spellStart"/>
      <w:r>
        <w:rPr>
          <w:rFonts w:ascii="Marianne" w:hAnsi="Marianne"/>
          <w:sz w:val="20"/>
          <w:szCs w:val="20"/>
        </w:rPr>
        <w:t>calendrier</w:t>
      </w:r>
      <w:proofErr w:type="spellEnd"/>
      <w:r>
        <w:rPr>
          <w:rFonts w:ascii="Marianne" w:hAnsi="Marianne"/>
          <w:sz w:val="20"/>
          <w:szCs w:val="20"/>
        </w:rPr>
        <w:t xml:space="preserve"> et les </w:t>
      </w:r>
      <w:proofErr w:type="spellStart"/>
      <w:r>
        <w:rPr>
          <w:rFonts w:ascii="Marianne" w:hAnsi="Marianne"/>
          <w:sz w:val="20"/>
          <w:szCs w:val="20"/>
        </w:rPr>
        <w:t>durées</w:t>
      </w:r>
      <w:proofErr w:type="spellEnd"/>
      <w:r>
        <w:rPr>
          <w:rFonts w:ascii="Marianne" w:hAnsi="Marianne"/>
          <w:sz w:val="20"/>
          <w:szCs w:val="20"/>
        </w:rPr>
        <w:t xml:space="preserve"> </w:t>
      </w:r>
      <w:proofErr w:type="spellStart"/>
      <w:r>
        <w:rPr>
          <w:rFonts w:ascii="Marianne" w:hAnsi="Marianne"/>
          <w:sz w:val="20"/>
          <w:szCs w:val="20"/>
        </w:rPr>
        <w:t>nécessaires</w:t>
      </w:r>
      <w:proofErr w:type="spellEnd"/>
      <w:r>
        <w:rPr>
          <w:rFonts w:ascii="Marianne" w:hAnsi="Marianne"/>
          <w:sz w:val="20"/>
          <w:szCs w:val="20"/>
        </w:rPr>
        <w:t xml:space="preserve"> à la </w:t>
      </w:r>
      <w:proofErr w:type="spellStart"/>
      <w:r>
        <w:rPr>
          <w:rFonts w:ascii="Marianne" w:hAnsi="Marianne"/>
          <w:sz w:val="20"/>
          <w:szCs w:val="20"/>
        </w:rPr>
        <w:t>conduite</w:t>
      </w:r>
      <w:proofErr w:type="spellEnd"/>
      <w:r>
        <w:rPr>
          <w:rFonts w:ascii="Marianne" w:hAnsi="Marianne"/>
          <w:sz w:val="20"/>
          <w:szCs w:val="20"/>
        </w:rPr>
        <w:t xml:space="preserve"> des </w:t>
      </w:r>
      <w:proofErr w:type="spellStart"/>
      <w:r>
        <w:rPr>
          <w:rFonts w:ascii="Marianne" w:hAnsi="Marianne"/>
          <w:sz w:val="20"/>
          <w:szCs w:val="20"/>
        </w:rPr>
        <w:t>différentes</w:t>
      </w:r>
      <w:proofErr w:type="spellEnd"/>
      <w:r>
        <w:rPr>
          <w:rFonts w:ascii="Marianne" w:hAnsi="Marianne"/>
          <w:sz w:val="20"/>
          <w:szCs w:val="20"/>
        </w:rPr>
        <w:t xml:space="preserve"> étapes de la démarche.</w:t>
      </w:r>
    </w:p>
    <w:p w14:paraId="16EC659C" w14:textId="77777777" w:rsidR="005000D3" w:rsidRDefault="00D44550">
      <w:pPr>
        <w:pStyle w:val="Titre1"/>
        <w:spacing w:before="0" w:after="240"/>
        <w:jc w:val="both"/>
        <w:rPr>
          <w:rFonts w:ascii="Marianne" w:hAnsi="Marianne"/>
          <w:sz w:val="20"/>
          <w:szCs w:val="20"/>
        </w:rPr>
      </w:pPr>
      <w:r>
        <w:rPr>
          <w:rFonts w:ascii="Marianne" w:hAnsi="Marianne"/>
          <w:sz w:val="20"/>
          <w:szCs w:val="20"/>
        </w:rPr>
        <w:t>ARTICLE 8. P</w:t>
      </w:r>
      <w:r>
        <w:rPr>
          <w:rFonts w:ascii="Marianne" w:hAnsi="Marianne"/>
          <w:caps/>
          <w:sz w:val="20"/>
          <w:szCs w:val="20"/>
        </w:rPr>
        <w:t xml:space="preserve">résentation de la proposition et </w:t>
      </w:r>
      <w:r>
        <w:rPr>
          <w:rFonts w:ascii="Marianne" w:hAnsi="Marianne"/>
          <w:sz w:val="20"/>
          <w:szCs w:val="20"/>
        </w:rPr>
        <w:t>CRITÈRES DE QUALITÉ ATTENDUS</w:t>
      </w:r>
    </w:p>
    <w:p w14:paraId="0602C5AD" w14:textId="77777777" w:rsidR="005000D3" w:rsidRDefault="00D44550">
      <w:pPr>
        <w:pStyle w:val="NormalWeb"/>
        <w:spacing w:before="280" w:after="120" w:afterAutospacing="0" w:line="276" w:lineRule="auto"/>
        <w:jc w:val="both"/>
        <w:rPr>
          <w:rFonts w:ascii="Marianne" w:hAnsi="Marianne"/>
          <w:sz w:val="20"/>
          <w:szCs w:val="20"/>
        </w:rPr>
      </w:pPr>
      <w:r>
        <w:rPr>
          <w:rFonts w:ascii="Marianne" w:hAnsi="Marianne"/>
          <w:sz w:val="20"/>
          <w:szCs w:val="20"/>
        </w:rPr>
        <w:t xml:space="preserve">Dans leur proposition, les candidats présenteront </w:t>
      </w:r>
      <w:proofErr w:type="gramStart"/>
      <w:r>
        <w:rPr>
          <w:rFonts w:ascii="Marianne" w:hAnsi="Marianne"/>
          <w:sz w:val="20"/>
          <w:szCs w:val="20"/>
        </w:rPr>
        <w:t>a</w:t>
      </w:r>
      <w:proofErr w:type="gramEnd"/>
      <w:r>
        <w:rPr>
          <w:rFonts w:ascii="Marianne" w:hAnsi="Marianne"/>
          <w:sz w:val="20"/>
          <w:szCs w:val="20"/>
        </w:rPr>
        <w:t xml:space="preserve"> minima les éléments suivants :</w:t>
      </w:r>
    </w:p>
    <w:p w14:paraId="33663393" w14:textId="77777777" w:rsidR="005000D3" w:rsidRDefault="00D44550">
      <w:pPr>
        <w:pStyle w:val="NormalWeb"/>
        <w:numPr>
          <w:ilvl w:val="0"/>
          <w:numId w:val="12"/>
        </w:numPr>
        <w:spacing w:beforeAutospacing="0" w:after="0" w:afterAutospacing="0" w:line="276" w:lineRule="auto"/>
        <w:ind w:left="714" w:hanging="357"/>
        <w:jc w:val="both"/>
        <w:rPr>
          <w:rFonts w:ascii="Marianne" w:hAnsi="Marianne"/>
          <w:sz w:val="20"/>
          <w:szCs w:val="20"/>
        </w:rPr>
      </w:pPr>
      <w:r>
        <w:rPr>
          <w:rFonts w:ascii="Marianne" w:hAnsi="Marianne"/>
          <w:sz w:val="20"/>
          <w:szCs w:val="20"/>
        </w:rPr>
        <w:t>Une note technique de présentation des propositions pour l’élaboration du plan de mobilité simplifié ;</w:t>
      </w:r>
    </w:p>
    <w:p w14:paraId="72D54AF1" w14:textId="77777777" w:rsidR="005000D3" w:rsidRDefault="00D44550">
      <w:pPr>
        <w:pStyle w:val="NormalWeb"/>
        <w:numPr>
          <w:ilvl w:val="0"/>
          <w:numId w:val="12"/>
        </w:numPr>
        <w:spacing w:after="0" w:afterAutospacing="0" w:line="276" w:lineRule="auto"/>
        <w:jc w:val="both"/>
        <w:rPr>
          <w:rFonts w:ascii="Marianne" w:hAnsi="Marianne"/>
          <w:sz w:val="20"/>
          <w:szCs w:val="20"/>
        </w:rPr>
      </w:pPr>
      <w:r>
        <w:rPr>
          <w:rFonts w:ascii="Marianne" w:hAnsi="Marianne"/>
          <w:sz w:val="20"/>
          <w:szCs w:val="20"/>
        </w:rPr>
        <w:t>Un calendrier prévisionnel des étapes de réalisation du plan ;</w:t>
      </w:r>
    </w:p>
    <w:p w14:paraId="7BA8F6C2" w14:textId="77777777" w:rsidR="005000D3" w:rsidRDefault="00D44550">
      <w:pPr>
        <w:pStyle w:val="NormalWeb"/>
        <w:numPr>
          <w:ilvl w:val="0"/>
          <w:numId w:val="12"/>
        </w:numPr>
        <w:spacing w:before="280" w:after="0" w:afterAutospacing="0" w:line="276" w:lineRule="auto"/>
        <w:jc w:val="both"/>
        <w:rPr>
          <w:rFonts w:ascii="Marianne" w:hAnsi="Marianne"/>
          <w:sz w:val="20"/>
          <w:szCs w:val="20"/>
        </w:rPr>
      </w:pPr>
      <w:r>
        <w:rPr>
          <w:rFonts w:ascii="Marianne" w:hAnsi="Marianne"/>
          <w:sz w:val="20"/>
          <w:szCs w:val="20"/>
        </w:rPr>
        <w:t>Les références du candidat en matière d’accompagnement technique des collectivités sur les sujets des mobilités ;</w:t>
      </w:r>
    </w:p>
    <w:p w14:paraId="1C0F7062" w14:textId="77777777" w:rsidR="005000D3" w:rsidRDefault="00D44550">
      <w:pPr>
        <w:pStyle w:val="NormalWeb"/>
        <w:numPr>
          <w:ilvl w:val="0"/>
          <w:numId w:val="12"/>
        </w:numPr>
        <w:spacing w:before="280" w:after="0" w:afterAutospacing="0" w:line="276" w:lineRule="auto"/>
        <w:jc w:val="both"/>
        <w:rPr>
          <w:rFonts w:ascii="Marianne" w:hAnsi="Marianne"/>
          <w:sz w:val="20"/>
          <w:szCs w:val="20"/>
        </w:rPr>
      </w:pPr>
      <w:r>
        <w:rPr>
          <w:rFonts w:ascii="Marianne" w:hAnsi="Marianne"/>
          <w:sz w:val="20"/>
          <w:szCs w:val="20"/>
        </w:rPr>
        <w:t>Les informations sur les principaux intervenants (CV et rôles respectifs) ;</w:t>
      </w:r>
    </w:p>
    <w:p w14:paraId="1757157A" w14:textId="77777777" w:rsidR="005000D3" w:rsidRDefault="00D44550">
      <w:pPr>
        <w:pStyle w:val="NormalWeb"/>
        <w:numPr>
          <w:ilvl w:val="0"/>
          <w:numId w:val="12"/>
        </w:numPr>
        <w:spacing w:before="280" w:after="0" w:afterAutospacing="0" w:line="276" w:lineRule="auto"/>
        <w:jc w:val="both"/>
        <w:rPr>
          <w:rFonts w:ascii="Marianne" w:hAnsi="Marianne"/>
          <w:sz w:val="20"/>
          <w:szCs w:val="20"/>
        </w:rPr>
      </w:pPr>
      <w:r>
        <w:rPr>
          <w:rFonts w:ascii="Marianne" w:hAnsi="Marianne"/>
          <w:sz w:val="20"/>
          <w:szCs w:val="20"/>
        </w:rPr>
        <w:t>Des exemples de livrables comparables ;</w:t>
      </w:r>
    </w:p>
    <w:p w14:paraId="02DFB3CE" w14:textId="77777777" w:rsidR="005000D3" w:rsidRDefault="00D44550">
      <w:pPr>
        <w:pStyle w:val="NormalWeb"/>
        <w:numPr>
          <w:ilvl w:val="0"/>
          <w:numId w:val="12"/>
        </w:numPr>
        <w:spacing w:before="280" w:after="0" w:afterAutospacing="0" w:line="276" w:lineRule="auto"/>
        <w:jc w:val="both"/>
        <w:rPr>
          <w:rFonts w:ascii="Marianne" w:hAnsi="Marianne"/>
          <w:sz w:val="20"/>
          <w:szCs w:val="20"/>
        </w:rPr>
      </w:pPr>
      <w:r>
        <w:rPr>
          <w:rFonts w:ascii="Marianne" w:hAnsi="Marianne"/>
          <w:sz w:val="20"/>
          <w:szCs w:val="20"/>
        </w:rPr>
        <w:t>Le détail du prix global et forfaitaire (DPGF) pour la réalisation de la mission.</w:t>
      </w:r>
    </w:p>
    <w:p w14:paraId="64CE417B" w14:textId="77777777" w:rsidR="005000D3" w:rsidRDefault="00D44550">
      <w:pPr>
        <w:spacing w:before="240"/>
        <w:jc w:val="both"/>
        <w:rPr>
          <w:rFonts w:ascii="Marianne" w:hAnsi="Marianne"/>
          <w:sz w:val="20"/>
          <w:szCs w:val="20"/>
          <w:lang w:val="fr-FR"/>
        </w:rPr>
      </w:pPr>
      <w:r>
        <w:rPr>
          <w:rFonts w:ascii="Marianne" w:hAnsi="Marianne"/>
          <w:sz w:val="20"/>
          <w:szCs w:val="20"/>
          <w:lang w:val="fr-FR"/>
        </w:rPr>
        <w:t>Dans son offre, le candidat devra notamment justifier de références en matière d’accompagnement de stratégies ou de projets de mobilité dans des territoires similaires. Il est en effet important qu’il dispose d’une bonne connaissance des solutions de mobilité adaptées à ce type de territoire afin d’apporter des éléments de benchmark à la collectivité et à ses partenaires lors de l’élaboration du plan de mobilité simplifié.</w:t>
      </w:r>
    </w:p>
    <w:p w14:paraId="57B2F0D6" w14:textId="77777777" w:rsidR="005000D3" w:rsidRDefault="00D44550">
      <w:pPr>
        <w:spacing w:before="240"/>
        <w:jc w:val="both"/>
        <w:rPr>
          <w:rFonts w:ascii="Marianne" w:hAnsi="Marianne"/>
          <w:sz w:val="20"/>
          <w:szCs w:val="20"/>
          <w:lang w:val="fr-FR"/>
        </w:rPr>
      </w:pPr>
      <w:r>
        <w:rPr>
          <w:rFonts w:ascii="Marianne" w:hAnsi="Marianne"/>
          <w:sz w:val="20"/>
          <w:szCs w:val="20"/>
          <w:lang w:val="fr-FR"/>
        </w:rPr>
        <w:t>Par ailleurs, il devra justifier de compétences en matière de concertation et d’animation de travail collectif, ainsi que de qualités pédagogiques, rédactionnelles et de mise en forme graphique.</w:t>
      </w:r>
    </w:p>
    <w:sectPr w:rsidR="005000D3">
      <w:pgSz w:w="12240" w:h="15840"/>
      <w:pgMar w:top="1417"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roman"/>
    <w:pitch w:val="variable"/>
  </w:font>
  <w:font w:name="Arial">
    <w:panose1 w:val="020B0604020202020204"/>
    <w:charset w:val="00"/>
    <w:family w:val="swiss"/>
    <w:pitch w:val="variable"/>
    <w:sig w:usb0="E0002EFF" w:usb1="C000785B" w:usb2="00000009" w:usb3="00000000" w:csb0="000001FF" w:csb1="00000000"/>
  </w:font>
  <w:font w:name="Marianne">
    <w:panose1 w:val="02000000000000000000"/>
    <w:charset w:val="00"/>
    <w:family w:val="auto"/>
    <w:pitch w:val="variable"/>
    <w:sig w:usb0="0000000F"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423E0"/>
    <w:multiLevelType w:val="multilevel"/>
    <w:tmpl w:val="EDD8FFA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17E02848"/>
    <w:multiLevelType w:val="multilevel"/>
    <w:tmpl w:val="3558B80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C6922CF"/>
    <w:multiLevelType w:val="multilevel"/>
    <w:tmpl w:val="35880BE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1E2366C4"/>
    <w:multiLevelType w:val="multilevel"/>
    <w:tmpl w:val="81587BA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25E6147F"/>
    <w:multiLevelType w:val="multilevel"/>
    <w:tmpl w:val="208888E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42945D7D"/>
    <w:multiLevelType w:val="hybridMultilevel"/>
    <w:tmpl w:val="7B224CA2"/>
    <w:lvl w:ilvl="0" w:tplc="C86EB7AA">
      <w:start w:val="1"/>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3D04B93"/>
    <w:multiLevelType w:val="multilevel"/>
    <w:tmpl w:val="2D14B7A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49B312A8"/>
    <w:multiLevelType w:val="multilevel"/>
    <w:tmpl w:val="C7885EDE"/>
    <w:lvl w:ilvl="0">
      <w:start w:val="1"/>
      <w:numFmt w:val="bullet"/>
      <w:pStyle w:val="Listepuces"/>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525E1F67"/>
    <w:multiLevelType w:val="multilevel"/>
    <w:tmpl w:val="C2B091F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5BF46E4B"/>
    <w:multiLevelType w:val="multilevel"/>
    <w:tmpl w:val="E228BA04"/>
    <w:lvl w:ilvl="0">
      <w:start w:val="1"/>
      <w:numFmt w:val="bullet"/>
      <w:pStyle w:val="Listepuces3"/>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63057A07"/>
    <w:multiLevelType w:val="multilevel"/>
    <w:tmpl w:val="44107340"/>
    <w:lvl w:ilvl="0">
      <w:start w:val="1"/>
      <w:numFmt w:val="decimal"/>
      <w:pStyle w:val="Listenumros"/>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67C00BC5"/>
    <w:multiLevelType w:val="multilevel"/>
    <w:tmpl w:val="65E21924"/>
    <w:lvl w:ilvl="0">
      <w:start w:val="1"/>
      <w:numFmt w:val="bullet"/>
      <w:pStyle w:val="Listepuces2"/>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730308E0"/>
    <w:multiLevelType w:val="multilevel"/>
    <w:tmpl w:val="5748C096"/>
    <w:lvl w:ilvl="0">
      <w:start w:val="1"/>
      <w:numFmt w:val="decimal"/>
      <w:pStyle w:val="Listenumros2"/>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78D95F50"/>
    <w:multiLevelType w:val="multilevel"/>
    <w:tmpl w:val="843084C2"/>
    <w:lvl w:ilvl="0">
      <w:start w:val="1"/>
      <w:numFmt w:val="decimal"/>
      <w:pStyle w:val="Listenumros3"/>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7"/>
  </w:num>
  <w:num w:numId="2">
    <w:abstractNumId w:val="11"/>
  </w:num>
  <w:num w:numId="3">
    <w:abstractNumId w:val="9"/>
  </w:num>
  <w:num w:numId="4">
    <w:abstractNumId w:val="10"/>
  </w:num>
  <w:num w:numId="5">
    <w:abstractNumId w:val="12"/>
  </w:num>
  <w:num w:numId="6">
    <w:abstractNumId w:val="13"/>
  </w:num>
  <w:num w:numId="7">
    <w:abstractNumId w:val="6"/>
  </w:num>
  <w:num w:numId="8">
    <w:abstractNumId w:val="0"/>
  </w:num>
  <w:num w:numId="9">
    <w:abstractNumId w:val="2"/>
  </w:num>
  <w:num w:numId="10">
    <w:abstractNumId w:val="8"/>
  </w:num>
  <w:num w:numId="11">
    <w:abstractNumId w:val="3"/>
  </w:num>
  <w:num w:numId="12">
    <w:abstractNumId w:val="4"/>
  </w:num>
  <w:num w:numId="13">
    <w:abstractNumId w:val="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0D3"/>
    <w:rsid w:val="002E0A77"/>
    <w:rsid w:val="004A0FEB"/>
    <w:rsid w:val="005000D3"/>
    <w:rsid w:val="0058005B"/>
    <w:rsid w:val="008605A6"/>
    <w:rsid w:val="00861E41"/>
    <w:rsid w:val="008663B2"/>
    <w:rsid w:val="008927F3"/>
    <w:rsid w:val="0094018B"/>
    <w:rsid w:val="0098045D"/>
    <w:rsid w:val="009868AD"/>
    <w:rsid w:val="00A01446"/>
    <w:rsid w:val="00A755BA"/>
    <w:rsid w:val="00D15A91"/>
    <w:rsid w:val="00D344E7"/>
    <w:rsid w:val="00D44550"/>
    <w:rsid w:val="00D72E2E"/>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35CAB"/>
  <w15:docId w15:val="{E740DD89-DA33-45AD-AE91-DF3E2F12B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200" w:line="276" w:lineRule="auto"/>
    </w:p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link w:val="En-tte"/>
    <w:uiPriority w:val="99"/>
    <w:qFormat/>
    <w:rsid w:val="00E618BF"/>
  </w:style>
  <w:style w:type="character" w:customStyle="1" w:styleId="PieddepageCar">
    <w:name w:val="Pied de page Car"/>
    <w:basedOn w:val="Policepardfaut"/>
    <w:link w:val="Pieddepage"/>
    <w:uiPriority w:val="99"/>
    <w:qFormat/>
    <w:rsid w:val="00E618BF"/>
  </w:style>
  <w:style w:type="character" w:customStyle="1" w:styleId="Titre1Car">
    <w:name w:val="Titre 1 Car"/>
    <w:basedOn w:val="Policepardfaut"/>
    <w:link w:val="Titre1"/>
    <w:uiPriority w:val="9"/>
    <w:qFormat/>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qFormat/>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qFormat/>
    <w:rsid w:val="00FC693F"/>
    <w:rPr>
      <w:rFonts w:asciiTheme="majorHAnsi" w:eastAsiaTheme="majorEastAsia" w:hAnsiTheme="majorHAnsi" w:cstheme="majorBidi"/>
      <w:b/>
      <w:bCs/>
      <w:color w:val="4F81BD" w:themeColor="accent1"/>
    </w:rPr>
  </w:style>
  <w:style w:type="character" w:customStyle="1" w:styleId="TitreCar">
    <w:name w:val="Titre Car"/>
    <w:basedOn w:val="Policepardfaut"/>
    <w:link w:val="Titre"/>
    <w:uiPriority w:val="10"/>
    <w:qFormat/>
    <w:rsid w:val="00FC693F"/>
    <w:rPr>
      <w:rFonts w:asciiTheme="majorHAnsi" w:eastAsiaTheme="majorEastAsia" w:hAnsiTheme="majorHAnsi" w:cstheme="majorBidi"/>
      <w:color w:val="17365D" w:themeColor="text2" w:themeShade="BF"/>
      <w:spacing w:val="5"/>
      <w:kern w:val="2"/>
      <w:sz w:val="52"/>
      <w:szCs w:val="52"/>
    </w:rPr>
  </w:style>
  <w:style w:type="character" w:customStyle="1" w:styleId="Sous-titreCar">
    <w:name w:val="Sous-titre Car"/>
    <w:basedOn w:val="Policepardfaut"/>
    <w:link w:val="Sous-titre"/>
    <w:uiPriority w:val="11"/>
    <w:qFormat/>
    <w:rsid w:val="00FC693F"/>
    <w:rPr>
      <w:rFonts w:asciiTheme="majorHAnsi" w:eastAsiaTheme="majorEastAsia" w:hAnsiTheme="majorHAnsi" w:cstheme="majorBidi"/>
      <w:i/>
      <w:iCs/>
      <w:color w:val="4F81BD" w:themeColor="accent1"/>
      <w:spacing w:val="15"/>
      <w:sz w:val="24"/>
      <w:szCs w:val="24"/>
    </w:rPr>
  </w:style>
  <w:style w:type="character" w:customStyle="1" w:styleId="CorpsdetexteCar">
    <w:name w:val="Corps de texte Car"/>
    <w:basedOn w:val="Policepardfaut"/>
    <w:link w:val="Corpsdetexte"/>
    <w:uiPriority w:val="99"/>
    <w:qFormat/>
    <w:rsid w:val="00AA1D8D"/>
  </w:style>
  <w:style w:type="character" w:customStyle="1" w:styleId="Corpsdetexte2Car">
    <w:name w:val="Corps de texte 2 Car"/>
    <w:basedOn w:val="Policepardfaut"/>
    <w:link w:val="Corpsdetexte2"/>
    <w:uiPriority w:val="99"/>
    <w:qFormat/>
    <w:rsid w:val="00AA1D8D"/>
  </w:style>
  <w:style w:type="character" w:customStyle="1" w:styleId="Corpsdetexte3Car">
    <w:name w:val="Corps de texte 3 Car"/>
    <w:basedOn w:val="Policepardfaut"/>
    <w:link w:val="Corpsdetexte3"/>
    <w:uiPriority w:val="99"/>
    <w:qFormat/>
    <w:rsid w:val="00AA1D8D"/>
    <w:rPr>
      <w:sz w:val="16"/>
      <w:szCs w:val="16"/>
    </w:rPr>
  </w:style>
  <w:style w:type="character" w:customStyle="1" w:styleId="TextedemacroCar">
    <w:name w:val="Texte de macro Car"/>
    <w:basedOn w:val="Policepardfaut"/>
    <w:link w:val="Textedemacro"/>
    <w:uiPriority w:val="99"/>
    <w:qFormat/>
    <w:rsid w:val="0029639D"/>
    <w:rPr>
      <w:rFonts w:ascii="Courier" w:hAnsi="Courier"/>
      <w:sz w:val="20"/>
      <w:szCs w:val="20"/>
    </w:rPr>
  </w:style>
  <w:style w:type="character" w:customStyle="1" w:styleId="CitationCar">
    <w:name w:val="Citation Car"/>
    <w:basedOn w:val="Policepardfaut"/>
    <w:link w:val="Citation"/>
    <w:uiPriority w:val="29"/>
    <w:qFormat/>
    <w:rsid w:val="00FC693F"/>
    <w:rPr>
      <w:i/>
      <w:iCs/>
      <w:color w:val="000000" w:themeColor="text1"/>
    </w:rPr>
  </w:style>
  <w:style w:type="character" w:customStyle="1" w:styleId="Titre4Car">
    <w:name w:val="Titre 4 Car"/>
    <w:basedOn w:val="Policepardfaut"/>
    <w:link w:val="Titre4"/>
    <w:uiPriority w:val="9"/>
    <w:semiHidden/>
    <w:qFormat/>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qFormat/>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qFormat/>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qFormat/>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qFormat/>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qFormat/>
    <w:rsid w:val="00FC693F"/>
    <w:rPr>
      <w:rFonts w:asciiTheme="majorHAnsi" w:eastAsiaTheme="majorEastAsia" w:hAnsiTheme="majorHAnsi" w:cstheme="majorBidi"/>
      <w:i/>
      <w:iCs/>
      <w:color w:val="404040" w:themeColor="text1" w:themeTint="BF"/>
      <w:sz w:val="20"/>
      <w:szCs w:val="20"/>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character" w:customStyle="1" w:styleId="CitationintenseCar">
    <w:name w:val="Citation intense Car"/>
    <w:basedOn w:val="Policepardfaut"/>
    <w:link w:val="Citationintense"/>
    <w:uiPriority w:val="30"/>
    <w:qFormat/>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character" w:customStyle="1" w:styleId="NormalNoirCar">
    <w:name w:val="Normal Noir Car"/>
    <w:basedOn w:val="Policepardfaut"/>
    <w:link w:val="NormalNoir"/>
    <w:qFormat/>
    <w:rsid w:val="005B23D9"/>
    <w:rPr>
      <w:rFonts w:ascii="Arial" w:eastAsiaTheme="minorHAnsi" w:hAnsi="Arial"/>
      <w:color w:val="000000" w:themeColor="text1"/>
      <w:lang w:val="fr-FR"/>
    </w:rPr>
  </w:style>
  <w:style w:type="character" w:styleId="Marquedecommentaire">
    <w:name w:val="annotation reference"/>
    <w:basedOn w:val="Policepardfaut"/>
    <w:uiPriority w:val="99"/>
    <w:semiHidden/>
    <w:unhideWhenUsed/>
    <w:qFormat/>
    <w:rsid w:val="00331405"/>
    <w:rPr>
      <w:sz w:val="16"/>
      <w:szCs w:val="16"/>
    </w:rPr>
  </w:style>
  <w:style w:type="character" w:customStyle="1" w:styleId="CommentaireCar">
    <w:name w:val="Commentaire Car"/>
    <w:basedOn w:val="Policepardfaut"/>
    <w:link w:val="Commentaire"/>
    <w:uiPriority w:val="99"/>
    <w:semiHidden/>
    <w:qFormat/>
    <w:rsid w:val="00331405"/>
    <w:rPr>
      <w:sz w:val="20"/>
      <w:szCs w:val="20"/>
    </w:rPr>
  </w:style>
  <w:style w:type="character" w:customStyle="1" w:styleId="ObjetducommentaireCar">
    <w:name w:val="Objet du commentaire Car"/>
    <w:basedOn w:val="CommentaireCar"/>
    <w:link w:val="Objetducommentaire"/>
    <w:uiPriority w:val="99"/>
    <w:semiHidden/>
    <w:qFormat/>
    <w:rsid w:val="00331405"/>
    <w:rPr>
      <w:b/>
      <w:bCs/>
      <w:sz w:val="20"/>
      <w:szCs w:val="20"/>
    </w:rPr>
  </w:style>
  <w:style w:type="character" w:customStyle="1" w:styleId="Numrotationdelignesuser">
    <w:name w:val="Numérotation de lignes (user)"/>
  </w:style>
  <w:style w:type="character" w:styleId="Numrodeligne">
    <w:name w:val="line number"/>
  </w:style>
  <w:style w:type="paragraph" w:styleId="Titre">
    <w:name w:val="Title"/>
    <w:basedOn w:val="Normal"/>
    <w:next w:val="Corpsdetexte"/>
    <w:link w:val="TitreCar"/>
    <w:uiPriority w:val="10"/>
    <w:qFormat/>
    <w:rsid w:val="00FC693F"/>
    <w:pPr>
      <w:pBdr>
        <w:bottom w:val="single" w:sz="8" w:space="4" w:color="4F81BD"/>
      </w:pBdr>
      <w:spacing w:after="300" w:line="240" w:lineRule="auto"/>
      <w:contextualSpacing/>
    </w:pPr>
    <w:rPr>
      <w:rFonts w:asciiTheme="majorHAnsi" w:eastAsiaTheme="majorEastAsia" w:hAnsiTheme="majorHAnsi" w:cstheme="majorBidi"/>
      <w:color w:val="17365D" w:themeColor="text2" w:themeShade="BF"/>
      <w:spacing w:val="5"/>
      <w:kern w:val="2"/>
      <w:sz w:val="52"/>
      <w:szCs w:val="52"/>
    </w:rPr>
  </w:style>
  <w:style w:type="paragraph" w:styleId="Corpsdetexte">
    <w:name w:val="Body Text"/>
    <w:basedOn w:val="Normal"/>
    <w:link w:val="CorpsdetexteCar"/>
    <w:uiPriority w:val="99"/>
    <w:unhideWhenUsed/>
    <w:rsid w:val="00AA1D8D"/>
    <w:pPr>
      <w:spacing w:after="120"/>
    </w:pPr>
  </w:style>
  <w:style w:type="paragraph" w:styleId="Liste">
    <w:name w:val="List"/>
    <w:basedOn w:val="Normal"/>
    <w:uiPriority w:val="99"/>
    <w:unhideWhenUsed/>
    <w:rsid w:val="00AA1D8D"/>
    <w:pPr>
      <w:ind w:left="360" w:hanging="360"/>
      <w:contextualSpacing/>
    </w:p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paragraph" w:customStyle="1" w:styleId="Index">
    <w:name w:val="Index"/>
    <w:basedOn w:val="Normal"/>
    <w:qFormat/>
    <w:pPr>
      <w:suppressLineNumbers/>
    </w:pPr>
    <w:rPr>
      <w:rFonts w:cs="Arial"/>
    </w:rPr>
  </w:style>
  <w:style w:type="paragraph" w:customStyle="1" w:styleId="En-tteetpieddepageuser">
    <w:name w:val="En-tête et pied de page (user)"/>
    <w:basedOn w:val="Normal"/>
    <w:qFormat/>
  </w:style>
  <w:style w:type="paragraph" w:customStyle="1" w:styleId="En-tteetpieddepage">
    <w:name w:val="En-tête et pied de page"/>
    <w:basedOn w:val="Normal"/>
    <w:qFormat/>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paragraph" w:styleId="Sansinterligne">
    <w:name w:val="No Spacing"/>
    <w:uiPriority w:val="1"/>
    <w:qFormat/>
    <w:rsid w:val="00FC693F"/>
  </w:style>
  <w:style w:type="paragraph" w:styleId="Sous-titre">
    <w:name w:val="Subtitle"/>
    <w:basedOn w:val="Normal"/>
    <w:next w:val="Normal"/>
    <w:link w:val="Sous-titreCar"/>
    <w:uiPriority w:val="11"/>
    <w:qFormat/>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2">
    <w:name w:val="Body Text 2"/>
    <w:basedOn w:val="Normal"/>
    <w:link w:val="Corpsdetexte2Car"/>
    <w:uiPriority w:val="99"/>
    <w:unhideWhenUsed/>
    <w:qFormat/>
    <w:rsid w:val="00AA1D8D"/>
    <w:pPr>
      <w:spacing w:after="120" w:line="480" w:lineRule="auto"/>
    </w:pPr>
  </w:style>
  <w:style w:type="paragraph" w:styleId="Corpsdetexte3">
    <w:name w:val="Body Text 3"/>
    <w:basedOn w:val="Normal"/>
    <w:link w:val="Corpsdetexte3Car"/>
    <w:uiPriority w:val="99"/>
    <w:unhideWhenUsed/>
    <w:qFormat/>
    <w:rsid w:val="00AA1D8D"/>
    <w:pPr>
      <w:spacing w:after="120"/>
    </w:pPr>
    <w:rPr>
      <w:sz w:val="16"/>
      <w:szCs w:val="16"/>
    </w:rPr>
  </w:style>
  <w:style w:type="paragraph" w:styleId="Listepuces3">
    <w:name w:val="List Bullet 3"/>
    <w:basedOn w:val="Normal"/>
    <w:uiPriority w:val="99"/>
    <w:unhideWhenUsed/>
    <w:qFormat/>
    <w:rsid w:val="00326F90"/>
    <w:pPr>
      <w:numPr>
        <w:numId w:val="3"/>
      </w:numPr>
      <w:contextualSpacing/>
    </w:pPr>
  </w:style>
  <w:style w:type="paragraph" w:styleId="Listepuces4">
    <w:name w:val="List Bullet 4"/>
    <w:basedOn w:val="Normal"/>
    <w:uiPriority w:val="99"/>
    <w:unhideWhenUsed/>
    <w:qFormat/>
    <w:rsid w:val="00326F90"/>
    <w:pPr>
      <w:ind w:left="1080" w:hanging="360"/>
      <w:contextualSpacing/>
    </w:pPr>
  </w:style>
  <w:style w:type="paragraph" w:styleId="Listepuces">
    <w:name w:val="List Bullet"/>
    <w:basedOn w:val="Normal"/>
    <w:uiPriority w:val="99"/>
    <w:unhideWhenUsed/>
    <w:qFormat/>
    <w:rsid w:val="00326F90"/>
    <w:pPr>
      <w:numPr>
        <w:numId w:val="1"/>
      </w:numPr>
      <w:contextualSpacing/>
    </w:pPr>
  </w:style>
  <w:style w:type="paragraph" w:styleId="Listepuces2">
    <w:name w:val="List Bullet 2"/>
    <w:basedOn w:val="Normal"/>
    <w:uiPriority w:val="99"/>
    <w:unhideWhenUsed/>
    <w:qFormat/>
    <w:rsid w:val="00326F90"/>
    <w:pPr>
      <w:numPr>
        <w:numId w:val="2"/>
      </w:numPr>
      <w:contextualSpacing/>
    </w:pPr>
  </w:style>
  <w:style w:type="paragraph" w:styleId="Listenumros">
    <w:name w:val="List Number"/>
    <w:basedOn w:val="Normal"/>
    <w:uiPriority w:val="99"/>
    <w:unhideWhenUsed/>
    <w:qFormat/>
    <w:rsid w:val="00326F90"/>
    <w:pPr>
      <w:numPr>
        <w:numId w:val="4"/>
      </w:numPr>
      <w:contextualSpacing/>
    </w:pPr>
  </w:style>
  <w:style w:type="paragraph" w:styleId="Listenumros2">
    <w:name w:val="List Number 2"/>
    <w:basedOn w:val="Normal"/>
    <w:uiPriority w:val="99"/>
    <w:unhideWhenUsed/>
    <w:qFormat/>
    <w:rsid w:val="0029639D"/>
    <w:pPr>
      <w:numPr>
        <w:numId w:val="5"/>
      </w:numPr>
      <w:contextualSpacing/>
    </w:pPr>
  </w:style>
  <w:style w:type="paragraph" w:styleId="Listenumros3">
    <w:name w:val="List Number 3"/>
    <w:basedOn w:val="Normal"/>
    <w:uiPriority w:val="99"/>
    <w:unhideWhenUsed/>
    <w:qFormat/>
    <w:rsid w:val="0029639D"/>
    <w:pPr>
      <w:numPr>
        <w:numId w:val="6"/>
      </w:numPr>
      <w:contextualSpacing/>
    </w:pPr>
  </w:style>
  <w:style w:type="paragraph" w:styleId="Listecontinue">
    <w:name w:val="List Continue"/>
    <w:basedOn w:val="Normal"/>
    <w:uiPriority w:val="99"/>
    <w:unhideWhenUsed/>
    <w:qFormat/>
    <w:rsid w:val="0029639D"/>
    <w:pPr>
      <w:spacing w:after="120"/>
      <w:ind w:left="360"/>
      <w:contextualSpacing/>
    </w:pPr>
  </w:style>
  <w:style w:type="paragraph" w:styleId="Listecontinue2">
    <w:name w:val="List Continue 2"/>
    <w:basedOn w:val="Normal"/>
    <w:uiPriority w:val="99"/>
    <w:unhideWhenUsed/>
    <w:qFormat/>
    <w:rsid w:val="0029639D"/>
    <w:pPr>
      <w:spacing w:after="120"/>
      <w:ind w:left="720"/>
      <w:contextualSpacing/>
    </w:pPr>
  </w:style>
  <w:style w:type="paragraph" w:styleId="Listecontinue3">
    <w:name w:val="List Continue 3"/>
    <w:basedOn w:val="Normal"/>
    <w:uiPriority w:val="99"/>
    <w:unhideWhenUsed/>
    <w:qFormat/>
    <w:rsid w:val="0029639D"/>
    <w:pPr>
      <w:spacing w:after="120"/>
      <w:ind w:left="1080"/>
      <w:contextualSpacing/>
    </w:pPr>
  </w:style>
  <w:style w:type="paragraph" w:styleId="Textedemacro">
    <w:name w:val="macro"/>
    <w:link w:val="TextedemacroCar"/>
    <w:uiPriority w:val="99"/>
    <w:unhideWhenUsed/>
    <w:qFormat/>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paragraph" w:styleId="Citationintense">
    <w:name w:val="Intense Quote"/>
    <w:basedOn w:val="Normal"/>
    <w:next w:val="Normal"/>
    <w:link w:val="CitationintenseCar"/>
    <w:uiPriority w:val="30"/>
    <w:qFormat/>
    <w:rsid w:val="00FC693F"/>
    <w:pPr>
      <w:pBdr>
        <w:bottom w:val="single" w:sz="4" w:space="4" w:color="4F81BD"/>
      </w:pBdr>
      <w:spacing w:before="200" w:after="280"/>
      <w:ind w:left="936" w:right="936"/>
    </w:pPr>
    <w:rPr>
      <w:b/>
      <w:bCs/>
      <w:i/>
      <w:iCs/>
      <w:color w:val="4F81BD" w:themeColor="accent1"/>
    </w:rPr>
  </w:style>
  <w:style w:type="paragraph" w:styleId="Titreindex">
    <w:name w:val="index heading"/>
    <w:basedOn w:val="Titre"/>
  </w:style>
  <w:style w:type="paragraph" w:styleId="En-ttedetabledesmatires">
    <w:name w:val="TOC Heading"/>
    <w:basedOn w:val="Titre1"/>
    <w:next w:val="Normal"/>
    <w:uiPriority w:val="39"/>
    <w:semiHidden/>
    <w:unhideWhenUsed/>
    <w:qFormat/>
    <w:rsid w:val="00FC693F"/>
    <w:pPr>
      <w:outlineLvl w:val="9"/>
    </w:pPr>
  </w:style>
  <w:style w:type="paragraph" w:styleId="NormalWeb">
    <w:name w:val="Normal (Web)"/>
    <w:basedOn w:val="Normal"/>
    <w:uiPriority w:val="99"/>
    <w:unhideWhenUsed/>
    <w:qFormat/>
    <w:rsid w:val="00795364"/>
    <w:pPr>
      <w:spacing w:beforeAutospacing="1" w:afterAutospacing="1" w:line="240" w:lineRule="auto"/>
    </w:pPr>
    <w:rPr>
      <w:rFonts w:ascii="Times New Roman" w:eastAsia="Times New Roman" w:hAnsi="Times New Roman" w:cs="Times New Roman"/>
      <w:sz w:val="24"/>
      <w:szCs w:val="24"/>
      <w:lang w:val="fr-FR" w:eastAsia="fr-FR"/>
    </w:rPr>
  </w:style>
  <w:style w:type="paragraph" w:customStyle="1" w:styleId="NormalNoir">
    <w:name w:val="Normal Noir"/>
    <w:link w:val="NormalNoirCar"/>
    <w:qFormat/>
    <w:rsid w:val="005B23D9"/>
    <w:pPr>
      <w:spacing w:before="120" w:after="120"/>
      <w:jc w:val="both"/>
    </w:pPr>
    <w:rPr>
      <w:rFonts w:ascii="Arial" w:eastAsiaTheme="minorHAnsi" w:hAnsi="Arial"/>
      <w:color w:val="000000" w:themeColor="text1"/>
      <w:lang w:val="fr-FR"/>
    </w:rPr>
  </w:style>
  <w:style w:type="paragraph" w:styleId="Commentaire">
    <w:name w:val="annotation text"/>
    <w:basedOn w:val="Normal"/>
    <w:link w:val="CommentaireCar"/>
    <w:uiPriority w:val="99"/>
    <w:semiHidden/>
    <w:unhideWhenUsed/>
    <w:qFormat/>
    <w:rsid w:val="00331405"/>
    <w:pPr>
      <w:spacing w:line="240" w:lineRule="auto"/>
    </w:pPr>
    <w:rPr>
      <w:sz w:val="20"/>
      <w:szCs w:val="20"/>
    </w:rPr>
  </w:style>
  <w:style w:type="paragraph" w:styleId="Objetducommentaire">
    <w:name w:val="annotation subject"/>
    <w:basedOn w:val="Commentaire"/>
    <w:next w:val="Commentaire"/>
    <w:link w:val="ObjetducommentaireCar"/>
    <w:uiPriority w:val="99"/>
    <w:semiHidden/>
    <w:unhideWhenUsed/>
    <w:qFormat/>
    <w:rsid w:val="00331405"/>
    <w:rPr>
      <w:b/>
      <w:bCs/>
    </w:rPr>
  </w:style>
  <w:style w:type="numbering" w:customStyle="1" w:styleId="Pasdeliste">
    <w:name w:val="Pas de liste"/>
    <w:uiPriority w:val="99"/>
    <w:semiHidden/>
    <w:unhideWhenUsed/>
    <w:qFormat/>
  </w:style>
  <w:style w:type="table" w:styleId="Grilledutableau">
    <w:name w:val="Table Grid"/>
    <w:basedOn w:val="TableauNormal"/>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0504D" w:themeColor="accent2"/>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9BBB59" w:themeColor="accent3"/>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8064A2" w:themeColor="accent4"/>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4BACC6" w:themeColor="accent5"/>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4F81BD" w:themeColor="accent1"/>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C0504D" w:themeColor="accent2"/>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9BBB59" w:themeColor="accent3"/>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8064A2" w:themeColor="accent4"/>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4BACC6" w:themeColor="accent5"/>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F79646" w:themeColor="accent6"/>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92151-550B-4C80-AC6B-473C0DC1D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2927</Words>
  <Characters>16099</Characters>
  <Application>Microsoft Office Word</Application>
  <DocSecurity>4</DocSecurity>
  <Lines>134</Lines>
  <Paragraphs>37</Paragraphs>
  <ScaleCrop>false</ScaleCrop>
  <HeadingPairs>
    <vt:vector size="2" baseType="variant">
      <vt:variant>
        <vt:lpstr>Titre</vt:lpstr>
      </vt:variant>
      <vt:variant>
        <vt:i4>1</vt:i4>
      </vt:variant>
    </vt:vector>
  </HeadingPairs>
  <TitlesOfParts>
    <vt:vector size="1" baseType="lpstr">
      <vt:lpstr/>
    </vt:vector>
  </TitlesOfParts>
  <Company>MTECT-MTE</Company>
  <LinksUpToDate>false</LinksUpToDate>
  <CharactersWithSpaces>18989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dc:description>generated by python-docx</dc:description>
  <cp:lastModifiedBy>AVELINE Julia Pearl</cp:lastModifiedBy>
  <cp:revision>2</cp:revision>
  <dcterms:created xsi:type="dcterms:W3CDTF">2026-07-27T08:39:00Z</dcterms:created>
  <dcterms:modified xsi:type="dcterms:W3CDTF">2026-07-27T08:39:00Z</dcterms:modified>
  <dc:language>fr-FR</dc:language>
</cp:coreProperties>
</file>